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AE" w:rsidRPr="00013866" w:rsidRDefault="00821A31">
      <w:pPr>
        <w:rPr>
          <w:rFonts w:ascii="Calibri" w:hAnsi="Calibri" w:cs="Courier New"/>
          <w:color w:val="000000"/>
          <w:sz w:val="20"/>
          <w:szCs w:val="20"/>
        </w:rPr>
      </w:pPr>
      <w:r>
        <w:rPr>
          <w:rFonts w:ascii="Arial Narrow" w:hAnsi="Arial Narrow"/>
          <w:color w:val="000000"/>
        </w:rPr>
        <w:t>HB 5003</w:t>
      </w:r>
      <w:r>
        <w:rPr>
          <w:rFonts w:ascii="Courier New" w:hAnsi="Courier New" w:cs="Courier New"/>
          <w:color w:val="000000"/>
        </w:rPr>
        <w:t xml:space="preserve">, </w:t>
      </w:r>
      <w:r w:rsidRPr="00C22134">
        <w:rPr>
          <w:rFonts w:ascii="Courier New" w:hAnsi="Courier New" w:cs="Courier New"/>
          <w:b/>
          <w:color w:val="000000"/>
        </w:rPr>
        <w:t>Engrossed 1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Arial Narrow" w:hAnsi="Arial Narrow" w:cs="Courier New"/>
          <w:color w:val="000000"/>
        </w:rPr>
        <w:t>2018 Legislature</w:t>
      </w:r>
      <w:r w:rsidR="00E92BDC">
        <w:rPr>
          <w:rFonts w:ascii="Arial Narrow" w:hAnsi="Arial Narrow" w:cs="Courier New"/>
          <w:color w:val="000000"/>
        </w:rPr>
        <w:tab/>
      </w:r>
      <w:r w:rsidR="00E92BDC" w:rsidRPr="00013866">
        <w:rPr>
          <w:rFonts w:ascii="Calibri" w:hAnsi="Calibri" w:cs="Courier New"/>
          <w:color w:val="000000"/>
          <w:sz w:val="20"/>
          <w:szCs w:val="20"/>
        </w:rPr>
        <w:t>(Excerpt)</w:t>
      </w:r>
    </w:p>
    <w:p w:rsidR="00821A31" w:rsidRDefault="00821A31">
      <w:pPr>
        <w:rPr>
          <w:rFonts w:ascii="Arial Narrow" w:hAnsi="Arial Narrow" w:cs="Courier New"/>
          <w:color w:val="000000"/>
        </w:rPr>
      </w:pPr>
      <w:bookmarkStart w:id="0" w:name="_GoBack"/>
      <w:bookmarkEnd w:id="0"/>
    </w:p>
    <w:p w:rsidR="00821A31" w:rsidRPr="00821A31" w:rsidRDefault="00821A31">
      <w:pPr>
        <w:rPr>
          <w:rFonts w:ascii="Courier New" w:hAnsi="Courier New" w:cs="Courier New"/>
          <w:color w:val="000000"/>
          <w:u w:val="single"/>
        </w:rPr>
      </w:pPr>
      <w:r w:rsidRPr="00C22134">
        <w:rPr>
          <w:rFonts w:ascii="Courier New" w:hAnsi="Courier New" w:cs="Courier New"/>
          <w:b/>
          <w:color w:val="000000"/>
          <w:highlight w:val="yellow"/>
        </w:rPr>
        <w:t>Section 39</w:t>
      </w:r>
      <w:r>
        <w:rPr>
          <w:rFonts w:ascii="Courier New" w:hAnsi="Courier New" w:cs="Courier New"/>
          <w:color w:val="000000"/>
        </w:rPr>
        <w:t>. In order to implement Specific Appropriations</w:t>
      </w:r>
      <w:r>
        <w:rPr>
          <w:rFonts w:ascii="Courier New" w:hAnsi="Courier New" w:cs="Courier New"/>
          <w:color w:val="000000"/>
        </w:rPr>
        <w:br/>
        <w:t>922 through 1046A of the 2018-2019 General Appropriations Act,</w:t>
      </w:r>
      <w:r>
        <w:rPr>
          <w:rFonts w:ascii="Courier New" w:hAnsi="Courier New" w:cs="Courier New"/>
          <w:color w:val="000000"/>
        </w:rPr>
        <w:br/>
        <w:t>paragraph (c) of subsection (19) of section 318.18, Florida</w:t>
      </w:r>
      <w:r>
        <w:rPr>
          <w:rFonts w:ascii="Courier New" w:hAnsi="Courier New" w:cs="Courier New"/>
          <w:color w:val="000000"/>
        </w:rPr>
        <w:br/>
        <w:t>Statutes, is amended to read:</w:t>
      </w:r>
      <w:r>
        <w:rPr>
          <w:rFonts w:ascii="Courier New" w:hAnsi="Courier New" w:cs="Courier New"/>
          <w:color w:val="000000"/>
        </w:rPr>
        <w:br/>
        <w:t>318.18 Amount of penalties.—The penalties required for a</w:t>
      </w:r>
      <w:r>
        <w:rPr>
          <w:rFonts w:ascii="Courier New" w:hAnsi="Courier New" w:cs="Courier New"/>
          <w:color w:val="000000"/>
        </w:rPr>
        <w:br/>
        <w:t>noncriminal disposition pursuant to s. 318.14 or a criminal</w:t>
      </w:r>
      <w:r>
        <w:rPr>
          <w:rFonts w:ascii="Courier New" w:hAnsi="Courier New" w:cs="Courier New"/>
          <w:color w:val="000000"/>
        </w:rPr>
        <w:br/>
        <w:t>offense listed in s. 318.17 are as follows:</w:t>
      </w:r>
      <w:r>
        <w:rPr>
          <w:rFonts w:ascii="Courier New" w:hAnsi="Courier New" w:cs="Courier New"/>
          <w:color w:val="000000"/>
        </w:rPr>
        <w:br/>
        <w:t>(19) In addition to any penalties imposed, an Article V</w:t>
      </w:r>
      <w:r>
        <w:rPr>
          <w:rFonts w:ascii="Courier New" w:hAnsi="Courier New" w:cs="Courier New"/>
          <w:color w:val="000000"/>
        </w:rPr>
        <w:br/>
        <w:t>assessment of $10 must be paid for all noncriminal moving and</w:t>
      </w:r>
      <w:r>
        <w:rPr>
          <w:rFonts w:ascii="Courier New" w:hAnsi="Courier New" w:cs="Courier New"/>
          <w:color w:val="000000"/>
        </w:rPr>
        <w:br/>
        <w:t>nonmoving violations under chapters 316, 320, and 322. The</w:t>
      </w:r>
      <w:r>
        <w:rPr>
          <w:rFonts w:ascii="Courier New" w:hAnsi="Courier New" w:cs="Courier New"/>
          <w:color w:val="000000"/>
        </w:rPr>
        <w:br/>
        <w:t>assessment is not revenue for purposes of s. 28.36 and may not</w:t>
      </w:r>
      <w:r>
        <w:rPr>
          <w:rFonts w:ascii="Courier New" w:hAnsi="Courier New" w:cs="Courier New"/>
          <w:color w:val="000000"/>
        </w:rPr>
        <w:br/>
        <w:t>be used in establishing the budget of the clerk of the court</w:t>
      </w:r>
      <w:r>
        <w:rPr>
          <w:rFonts w:ascii="Courier New" w:hAnsi="Courier New" w:cs="Courier New"/>
          <w:color w:val="000000"/>
        </w:rPr>
        <w:br/>
        <w:t>under that section or s. 28.35. Of the funds collected under</w:t>
      </w:r>
      <w:r>
        <w:rPr>
          <w:rFonts w:ascii="Courier New" w:hAnsi="Courier New" w:cs="Courier New"/>
          <w:color w:val="000000"/>
        </w:rPr>
        <w:br/>
        <w:t>this subsection</w:t>
      </w:r>
      <w:proofErr w:type="gramStart"/>
      <w:r>
        <w:rPr>
          <w:rFonts w:ascii="Courier New" w:hAnsi="Courier New" w:cs="Courier New"/>
          <w:color w:val="000000"/>
        </w:rPr>
        <w:t>:</w:t>
      </w:r>
      <w:proofErr w:type="gramEnd"/>
      <w:r>
        <w:rPr>
          <w:rFonts w:ascii="Courier New" w:hAnsi="Courier New" w:cs="Courier New"/>
          <w:color w:val="000000"/>
        </w:rPr>
        <w:br/>
      </w:r>
      <w:r w:rsidRPr="00C22134">
        <w:rPr>
          <w:rFonts w:ascii="Courier New" w:hAnsi="Courier New" w:cs="Courier New"/>
        </w:rPr>
        <w:t xml:space="preserve">(c) The sum of $1.67 shall be deposited in the </w:t>
      </w:r>
      <w:r w:rsidRPr="00C22134">
        <w:rPr>
          <w:rFonts w:ascii="Courier New" w:hAnsi="Courier New" w:cs="Courier New"/>
          <w:b/>
          <w:u w:val="single"/>
        </w:rPr>
        <w:t>Indigent</w:t>
      </w:r>
      <w:r w:rsidRPr="00C22134">
        <w:rPr>
          <w:rFonts w:ascii="Courier New" w:hAnsi="Courier New" w:cs="Courier New"/>
          <w:b/>
          <w:u w:val="single"/>
        </w:rPr>
        <w:br/>
        <w:t xml:space="preserve">Criminal Defense </w:t>
      </w:r>
      <w:r w:rsidRPr="00C22134">
        <w:rPr>
          <w:rFonts w:ascii="Courier New" w:hAnsi="Courier New" w:cs="Courier New"/>
          <w:strike/>
          <w:color w:val="FF0000"/>
        </w:rPr>
        <w:t>Public Defenders Revenue</w:t>
      </w:r>
      <w:r w:rsidRPr="00C22134">
        <w:rPr>
          <w:rFonts w:ascii="Courier New" w:hAnsi="Courier New" w:cs="Courier New"/>
          <w:color w:val="FF0000"/>
        </w:rPr>
        <w:t xml:space="preserve"> </w:t>
      </w:r>
      <w:r w:rsidRPr="00C22134">
        <w:rPr>
          <w:rFonts w:ascii="Courier New" w:hAnsi="Courier New" w:cs="Courier New"/>
          <w:b/>
        </w:rPr>
        <w:t>Trust Fund</w:t>
      </w:r>
      <w:r w:rsidRPr="00C22134">
        <w:rPr>
          <w:rFonts w:ascii="Courier New" w:hAnsi="Courier New" w:cs="Courier New"/>
        </w:rPr>
        <w:t xml:space="preserve"> for use by</w:t>
      </w:r>
      <w:r w:rsidRPr="00C22134">
        <w:rPr>
          <w:rFonts w:ascii="Courier New" w:hAnsi="Courier New" w:cs="Courier New"/>
        </w:rPr>
        <w:br/>
        <w:t>the public defenders.</w:t>
      </w:r>
      <w:r w:rsidRPr="00C22134">
        <w:rPr>
          <w:rFonts w:ascii="Courier New" w:hAnsi="Courier New" w:cs="Courier New"/>
        </w:rPr>
        <w:br/>
      </w:r>
      <w:r w:rsidRPr="00C22134">
        <w:rPr>
          <w:rFonts w:ascii="Courier New" w:hAnsi="Courier New" w:cs="Courier New"/>
          <w:b/>
          <w:color w:val="000000"/>
          <w:highlight w:val="yellow"/>
        </w:rPr>
        <w:t>Section 40</w:t>
      </w:r>
      <w:r w:rsidRPr="00C22134">
        <w:rPr>
          <w:rFonts w:ascii="Courier New" w:hAnsi="Courier New" w:cs="Courier New"/>
          <w:b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Pr="00821A31">
        <w:rPr>
          <w:rFonts w:ascii="Courier New" w:hAnsi="Courier New" w:cs="Courier New"/>
          <w:color w:val="000000"/>
          <w:u w:val="single"/>
        </w:rPr>
        <w:t>The amendment made by this act to s. 318.18</w:t>
      </w:r>
      <w:proofErr w:type="gramStart"/>
      <w:r w:rsidRPr="00821A31">
        <w:rPr>
          <w:rFonts w:ascii="Courier New" w:hAnsi="Courier New" w:cs="Courier New"/>
          <w:color w:val="000000"/>
          <w:u w:val="single"/>
        </w:rPr>
        <w:t>,</w:t>
      </w:r>
      <w:proofErr w:type="gramEnd"/>
      <w:r w:rsidRPr="00821A31">
        <w:rPr>
          <w:rFonts w:ascii="Courier New" w:hAnsi="Courier New" w:cs="Courier New"/>
          <w:color w:val="000000"/>
          <w:u w:val="single"/>
        </w:rPr>
        <w:br/>
        <w:t>Florida Statutes, expires July 1, 2019, and the text of that</w:t>
      </w:r>
      <w:r w:rsidRPr="00821A31">
        <w:rPr>
          <w:rFonts w:ascii="Courier New" w:hAnsi="Courier New" w:cs="Courier New"/>
          <w:color w:val="000000"/>
          <w:u w:val="single"/>
        </w:rPr>
        <w:br/>
        <w:t>paragraph shall revert to that in existence on June 30, 2018,</w:t>
      </w:r>
      <w:r w:rsidRPr="00821A31">
        <w:rPr>
          <w:rFonts w:ascii="Courier New" w:hAnsi="Courier New" w:cs="Courier New"/>
          <w:color w:val="000000"/>
          <w:u w:val="single"/>
        </w:rPr>
        <w:br/>
        <w:t>except that any amendments to such text enacted other than by</w:t>
      </w:r>
      <w:r w:rsidRPr="00821A31">
        <w:rPr>
          <w:rFonts w:ascii="Courier New" w:hAnsi="Courier New" w:cs="Courier New"/>
          <w:color w:val="000000"/>
          <w:u w:val="single"/>
        </w:rPr>
        <w:br/>
        <w:t>this act shall be preserved and continue to operate to the</w:t>
      </w:r>
      <w:r w:rsidRPr="00821A31">
        <w:rPr>
          <w:rFonts w:ascii="Courier New" w:hAnsi="Courier New" w:cs="Courier New"/>
          <w:color w:val="000000"/>
          <w:u w:val="single"/>
        </w:rPr>
        <w:br/>
        <w:t>extent that such amendments are not dependent upon the portions of text which expire pursuant to this section.</w:t>
      </w:r>
    </w:p>
    <w:p w:rsidR="00821A31" w:rsidRDefault="00821A31">
      <w:pPr>
        <w:rPr>
          <w:rFonts w:ascii="Courier New" w:hAnsi="Courier New" w:cs="Courier New"/>
          <w:color w:val="000000"/>
        </w:rPr>
      </w:pPr>
      <w:r w:rsidRPr="00C22134">
        <w:rPr>
          <w:rFonts w:ascii="Courier New" w:hAnsi="Courier New" w:cs="Courier New"/>
          <w:b/>
          <w:color w:val="000000"/>
          <w:highlight w:val="yellow"/>
        </w:rPr>
        <w:t>Section 41.</w:t>
      </w:r>
      <w:r>
        <w:rPr>
          <w:rFonts w:ascii="Courier New" w:hAnsi="Courier New" w:cs="Courier New"/>
          <w:color w:val="000000"/>
        </w:rPr>
        <w:t xml:space="preserve"> In order to implement Specific Appropriations</w:t>
      </w:r>
      <w:r>
        <w:rPr>
          <w:rFonts w:ascii="Courier New" w:hAnsi="Courier New" w:cs="Courier New"/>
          <w:color w:val="000000"/>
        </w:rPr>
        <w:br/>
        <w:t>922 through 1046A of the 2018-2019 General Appropriations Act</w:t>
      </w:r>
      <w:proofErr w:type="gramStart"/>
      <w:r>
        <w:rPr>
          <w:rFonts w:ascii="Courier New" w:hAnsi="Courier New" w:cs="Courier New"/>
          <w:color w:val="000000"/>
        </w:rPr>
        <w:t>,</w:t>
      </w:r>
      <w:proofErr w:type="gramEnd"/>
      <w:r>
        <w:rPr>
          <w:rFonts w:ascii="Courier New" w:hAnsi="Courier New" w:cs="Courier New"/>
          <w:color w:val="000000"/>
        </w:rPr>
        <w:br/>
        <w:t>paragraph (b) of subsection (12) of section 817.568, Florida</w:t>
      </w:r>
      <w:r>
        <w:rPr>
          <w:rFonts w:ascii="Courier New" w:hAnsi="Courier New" w:cs="Courier New"/>
          <w:color w:val="000000"/>
        </w:rPr>
        <w:br/>
        <w:t>Statutes, is amended to read:</w:t>
      </w:r>
      <w:r>
        <w:rPr>
          <w:rFonts w:ascii="Courier New" w:hAnsi="Courier New" w:cs="Courier New"/>
          <w:color w:val="000000"/>
        </w:rPr>
        <w:br/>
      </w:r>
      <w:r w:rsidRPr="00821A31">
        <w:rPr>
          <w:rFonts w:ascii="Courier New" w:hAnsi="Courier New" w:cs="Courier New"/>
          <w:color w:val="0000FF"/>
        </w:rPr>
        <w:t>817.568 Criminal use of personal identification</w:t>
      </w:r>
      <w:r w:rsidRPr="00821A31">
        <w:rPr>
          <w:rFonts w:ascii="Courier New" w:hAnsi="Courier New" w:cs="Courier New"/>
          <w:color w:val="0000FF"/>
        </w:rPr>
        <w:br/>
        <w:t>information.—</w:t>
      </w:r>
      <w:r w:rsidRPr="00821A31">
        <w:rPr>
          <w:rFonts w:ascii="Courier New" w:hAnsi="Courier New" w:cs="Courier New"/>
          <w:color w:val="0000FF"/>
        </w:rPr>
        <w:br/>
      </w:r>
      <w:r>
        <w:rPr>
          <w:rFonts w:ascii="Courier New" w:hAnsi="Courier New" w:cs="Courier New"/>
          <w:color w:val="000000"/>
        </w:rPr>
        <w:t>(12) In addition to any sanction imposed when a person</w:t>
      </w:r>
      <w:r>
        <w:rPr>
          <w:rFonts w:ascii="Courier New" w:hAnsi="Courier New" w:cs="Courier New"/>
          <w:color w:val="000000"/>
        </w:rPr>
        <w:br/>
        <w:t>pleads guilty or nolo contendere to, or is found guilty of,</w:t>
      </w:r>
      <w:r>
        <w:rPr>
          <w:rFonts w:ascii="Courier New" w:hAnsi="Courier New" w:cs="Courier New"/>
          <w:color w:val="000000"/>
        </w:rPr>
        <w:br/>
        <w:t>regardless of adjudication, a violation of this section, the</w:t>
      </w:r>
      <w:r>
        <w:rPr>
          <w:rFonts w:ascii="Courier New" w:hAnsi="Courier New" w:cs="Courier New"/>
          <w:color w:val="000000"/>
        </w:rPr>
        <w:br/>
        <w:t>court shall impose a surcharge of $1,001.</w:t>
      </w:r>
      <w:r>
        <w:rPr>
          <w:rFonts w:ascii="Courier New" w:hAnsi="Courier New" w:cs="Courier New"/>
          <w:color w:val="000000"/>
        </w:rPr>
        <w:br/>
        <w:t>(b) The sum of $250 of the surcharge shall be deposited</w:t>
      </w:r>
      <w:r>
        <w:rPr>
          <w:rFonts w:ascii="Courier New" w:hAnsi="Courier New" w:cs="Courier New"/>
          <w:color w:val="000000"/>
        </w:rPr>
        <w:br/>
        <w:t>into the State Attorneys Revenue Trust Fund for the purpose of</w:t>
      </w:r>
      <w:r>
        <w:rPr>
          <w:rFonts w:ascii="Courier New" w:hAnsi="Courier New" w:cs="Courier New"/>
          <w:color w:val="000000"/>
        </w:rPr>
        <w:br/>
        <w:t>funding prosecutions of offenses relating to the criminal use of</w:t>
      </w:r>
      <w:r>
        <w:rPr>
          <w:rFonts w:ascii="Courier New" w:hAnsi="Courier New" w:cs="Courier New"/>
          <w:color w:val="000000"/>
        </w:rPr>
        <w:br/>
        <w:t xml:space="preserve">personal identification information. </w:t>
      </w:r>
      <w:r w:rsidRPr="00C22134">
        <w:rPr>
          <w:rFonts w:ascii="Courier New" w:hAnsi="Courier New" w:cs="Courier New"/>
          <w:b/>
          <w:color w:val="000000"/>
        </w:rPr>
        <w:t>The sum of $250 of the</w:t>
      </w:r>
      <w:r w:rsidRPr="00C22134">
        <w:rPr>
          <w:rFonts w:ascii="Courier New" w:hAnsi="Courier New" w:cs="Courier New"/>
          <w:b/>
          <w:color w:val="000000"/>
        </w:rPr>
        <w:br/>
        <w:t>surcharge shall be deposited into the Indigent Criminal Defense</w:t>
      </w:r>
      <w:r>
        <w:rPr>
          <w:rFonts w:ascii="Courier New" w:hAnsi="Courier New" w:cs="Courier New"/>
          <w:color w:val="000000"/>
        </w:rPr>
        <w:br/>
      </w:r>
      <w:r w:rsidRPr="00C61890">
        <w:rPr>
          <w:rFonts w:ascii="Courier New" w:hAnsi="Courier New" w:cs="Courier New"/>
          <w:strike/>
          <w:color w:val="FF0000"/>
        </w:rPr>
        <w:t>Public Defenders Revenue</w:t>
      </w:r>
      <w:r w:rsidRPr="00C61890">
        <w:rPr>
          <w:rFonts w:ascii="Courier New" w:hAnsi="Courier New" w:cs="Courier New"/>
          <w:color w:val="FF0000"/>
        </w:rPr>
        <w:t xml:space="preserve"> </w:t>
      </w:r>
      <w:r w:rsidRPr="00C22134">
        <w:rPr>
          <w:rFonts w:ascii="Courier New" w:hAnsi="Courier New" w:cs="Courier New"/>
          <w:b/>
          <w:color w:val="000000"/>
        </w:rPr>
        <w:t>Trust Fund</w:t>
      </w:r>
      <w:r>
        <w:rPr>
          <w:rFonts w:ascii="Courier New" w:hAnsi="Courier New" w:cs="Courier New"/>
          <w:color w:val="000000"/>
        </w:rPr>
        <w:t xml:space="preserve"> for the purposes of indigent</w:t>
      </w:r>
      <w:r>
        <w:rPr>
          <w:rFonts w:ascii="Courier New" w:hAnsi="Courier New" w:cs="Courier New"/>
          <w:color w:val="000000"/>
        </w:rPr>
        <w:br/>
        <w:t>criminal defense related to the criminal use of personal</w:t>
      </w:r>
      <w:r>
        <w:rPr>
          <w:rFonts w:ascii="Courier New" w:hAnsi="Courier New" w:cs="Courier New"/>
          <w:color w:val="000000"/>
        </w:rPr>
        <w:br/>
        <w:t>identification information.</w:t>
      </w:r>
    </w:p>
    <w:p w:rsidR="00821A31" w:rsidRDefault="00821A31">
      <w:pPr>
        <w:rPr>
          <w:rFonts w:ascii="Courier New" w:hAnsi="Courier New" w:cs="Courier New"/>
          <w:color w:val="000000"/>
          <w:u w:val="single"/>
        </w:rPr>
      </w:pPr>
      <w:r>
        <w:rPr>
          <w:rFonts w:ascii="Courier New" w:hAnsi="Courier New" w:cs="Courier New"/>
          <w:color w:val="000000"/>
        </w:rPr>
        <w:lastRenderedPageBreak/>
        <w:br/>
      </w:r>
      <w:r w:rsidRPr="00C22134">
        <w:rPr>
          <w:rFonts w:ascii="Courier New" w:hAnsi="Courier New" w:cs="Courier New"/>
          <w:b/>
          <w:color w:val="000000"/>
          <w:highlight w:val="yellow"/>
        </w:rPr>
        <w:t>Section 42.</w:t>
      </w:r>
      <w:r>
        <w:rPr>
          <w:rFonts w:ascii="Courier New" w:hAnsi="Courier New" w:cs="Courier New"/>
          <w:color w:val="000000"/>
        </w:rPr>
        <w:t xml:space="preserve"> </w:t>
      </w:r>
      <w:r w:rsidRPr="00C22134">
        <w:rPr>
          <w:rFonts w:ascii="Courier New" w:hAnsi="Courier New" w:cs="Courier New"/>
          <w:color w:val="000000"/>
          <w:u w:val="single"/>
        </w:rPr>
        <w:t>The amendment made by this act to s. 817.568</w:t>
      </w:r>
      <w:proofErr w:type="gramStart"/>
      <w:r w:rsidRPr="00C22134">
        <w:rPr>
          <w:rFonts w:ascii="Courier New" w:hAnsi="Courier New" w:cs="Courier New"/>
          <w:color w:val="000000"/>
          <w:u w:val="single"/>
        </w:rPr>
        <w:t>,</w:t>
      </w:r>
      <w:proofErr w:type="gramEnd"/>
      <w:r w:rsidRPr="00C22134">
        <w:rPr>
          <w:rFonts w:ascii="Courier New" w:hAnsi="Courier New" w:cs="Courier New"/>
          <w:color w:val="000000"/>
          <w:u w:val="single"/>
        </w:rPr>
        <w:br/>
        <w:t>Florida Statutes, expires July 1, 2019, and the text of that</w:t>
      </w:r>
      <w:r w:rsidRPr="00C22134">
        <w:rPr>
          <w:rFonts w:ascii="Courier New" w:hAnsi="Courier New" w:cs="Courier New"/>
          <w:color w:val="000000"/>
          <w:u w:val="single"/>
        </w:rPr>
        <w:br/>
        <w:t>paragraph shall revert to that in existence on June 30, 2018,</w:t>
      </w:r>
      <w:r w:rsidRPr="00C22134">
        <w:rPr>
          <w:rFonts w:ascii="Courier New" w:hAnsi="Courier New" w:cs="Courier New"/>
          <w:color w:val="000000"/>
          <w:u w:val="single"/>
        </w:rPr>
        <w:br/>
        <w:t>except that any amendments to such text enacted other than by</w:t>
      </w:r>
      <w:r w:rsidRPr="00C22134">
        <w:rPr>
          <w:rFonts w:ascii="Courier New" w:hAnsi="Courier New" w:cs="Courier New"/>
          <w:color w:val="000000"/>
          <w:u w:val="single"/>
        </w:rPr>
        <w:br/>
        <w:t>this act shall be preserved and continue to operate to the</w:t>
      </w:r>
      <w:r w:rsidRPr="00C22134">
        <w:rPr>
          <w:rFonts w:ascii="Courier New" w:hAnsi="Courier New" w:cs="Courier New"/>
          <w:color w:val="000000"/>
          <w:u w:val="single"/>
        </w:rPr>
        <w:br/>
        <w:t>extent that such amendments are not dependent upon the portions</w:t>
      </w:r>
      <w:r w:rsidR="00C22134">
        <w:rPr>
          <w:rFonts w:ascii="Courier New" w:hAnsi="Courier New" w:cs="Courier New"/>
          <w:color w:val="000000"/>
          <w:u w:val="single"/>
        </w:rPr>
        <w:t xml:space="preserve"> </w:t>
      </w:r>
      <w:r w:rsidR="00C22134" w:rsidRPr="00C22134">
        <w:rPr>
          <w:rFonts w:ascii="Courier New" w:hAnsi="Courier New" w:cs="Courier New"/>
          <w:color w:val="000000"/>
          <w:u w:val="single"/>
        </w:rPr>
        <w:t>of text which expire pursuant to this section.</w:t>
      </w:r>
    </w:p>
    <w:p w:rsidR="00C22134" w:rsidRPr="00C22134" w:rsidRDefault="00C22134">
      <w:pPr>
        <w:rPr>
          <w:u w:val="single"/>
        </w:rPr>
      </w:pPr>
      <w:r w:rsidRPr="00C22134">
        <w:rPr>
          <w:rFonts w:ascii="Courier New" w:hAnsi="Courier New" w:cs="Courier New"/>
          <w:b/>
          <w:color w:val="000000"/>
          <w:highlight w:val="yellow"/>
        </w:rPr>
        <w:t>Section 43.</w:t>
      </w:r>
      <w:r>
        <w:rPr>
          <w:rFonts w:ascii="Courier New" w:hAnsi="Courier New" w:cs="Courier New"/>
          <w:color w:val="000000"/>
        </w:rPr>
        <w:t xml:space="preserve"> </w:t>
      </w:r>
      <w:r w:rsidRPr="00C22134">
        <w:rPr>
          <w:rFonts w:ascii="Courier New" w:hAnsi="Courier New" w:cs="Courier New"/>
          <w:color w:val="000000"/>
          <w:u w:val="single"/>
        </w:rPr>
        <w:t>In order to implement Specific Appropriations</w:t>
      </w:r>
      <w:r w:rsidRPr="00C22134">
        <w:rPr>
          <w:rFonts w:ascii="Courier New" w:hAnsi="Courier New" w:cs="Courier New"/>
          <w:color w:val="000000"/>
          <w:u w:val="single"/>
        </w:rPr>
        <w:br/>
        <w:t>922 through 1046A of the 2018-2019 General Appropriations Act</w:t>
      </w:r>
      <w:proofErr w:type="gramStart"/>
      <w:r w:rsidRPr="00C22134">
        <w:rPr>
          <w:rFonts w:ascii="Courier New" w:hAnsi="Courier New" w:cs="Courier New"/>
          <w:color w:val="000000"/>
          <w:u w:val="single"/>
        </w:rPr>
        <w:t>,</w:t>
      </w:r>
      <w:proofErr w:type="gramEnd"/>
      <w:r w:rsidRPr="00C22134">
        <w:rPr>
          <w:rFonts w:ascii="Courier New" w:hAnsi="Courier New" w:cs="Courier New"/>
          <w:color w:val="000000"/>
          <w:u w:val="single"/>
        </w:rPr>
        <w:br/>
      </w:r>
      <w:r w:rsidRPr="00C22134">
        <w:rPr>
          <w:rFonts w:ascii="Courier New" w:hAnsi="Courier New" w:cs="Courier New"/>
          <w:b/>
          <w:color w:val="000000"/>
          <w:u w:val="single"/>
        </w:rPr>
        <w:t xml:space="preserve">all current balances remaining in, and all revenues of, </w:t>
      </w:r>
      <w:r w:rsidRPr="00C22134">
        <w:rPr>
          <w:rFonts w:ascii="Courier New" w:hAnsi="Courier New" w:cs="Courier New"/>
          <w:color w:val="FF0000"/>
          <w:u w:val="single"/>
        </w:rPr>
        <w:t>the</w:t>
      </w:r>
      <w:r w:rsidRPr="00C22134">
        <w:rPr>
          <w:rFonts w:ascii="Courier New" w:hAnsi="Courier New" w:cs="Courier New"/>
          <w:color w:val="FF0000"/>
          <w:u w:val="single"/>
        </w:rPr>
        <w:br/>
        <w:t xml:space="preserve">Public Defenders Revenue Trust Fund </w:t>
      </w:r>
      <w:r w:rsidRPr="00C22134">
        <w:rPr>
          <w:rFonts w:ascii="Courier New" w:hAnsi="Courier New" w:cs="Courier New"/>
          <w:b/>
          <w:color w:val="000000"/>
          <w:u w:val="single"/>
        </w:rPr>
        <w:t>shall be transferred to the</w:t>
      </w:r>
      <w:r w:rsidRPr="00C22134">
        <w:rPr>
          <w:rFonts w:ascii="Courier New" w:hAnsi="Courier New" w:cs="Courier New"/>
          <w:b/>
          <w:color w:val="000000"/>
          <w:u w:val="single"/>
        </w:rPr>
        <w:br/>
        <w:t xml:space="preserve">Indigent Criminal Defense Trust Fund. </w:t>
      </w:r>
      <w:r w:rsidRPr="00C22134">
        <w:rPr>
          <w:rFonts w:ascii="Courier New" w:hAnsi="Courier New" w:cs="Courier New"/>
          <w:color w:val="000000"/>
          <w:u w:val="single"/>
        </w:rPr>
        <w:t>This section expires July</w:t>
      </w:r>
      <w:r w:rsidRPr="00C22134">
        <w:rPr>
          <w:rFonts w:ascii="Courier New" w:hAnsi="Courier New" w:cs="Courier New"/>
          <w:color w:val="000000"/>
          <w:u w:val="single"/>
        </w:rPr>
        <w:br/>
        <w:t>1, 2019.</w:t>
      </w:r>
    </w:p>
    <w:sectPr w:rsidR="00C22134" w:rsidRPr="00C2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1"/>
    <w:rsid w:val="00013866"/>
    <w:rsid w:val="00382DAE"/>
    <w:rsid w:val="00821A31"/>
    <w:rsid w:val="00C22134"/>
    <w:rsid w:val="00C61890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A122-71BA-476E-85EF-9812C42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B629-38D2-4687-A910-975DA90C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Yvonne</dc:creator>
  <cp:keywords/>
  <dc:description/>
  <cp:lastModifiedBy>Enoch, Yvonne</cp:lastModifiedBy>
  <cp:revision>3</cp:revision>
  <dcterms:created xsi:type="dcterms:W3CDTF">2018-06-14T19:09:00Z</dcterms:created>
  <dcterms:modified xsi:type="dcterms:W3CDTF">2018-06-14T19:38:00Z</dcterms:modified>
</cp:coreProperties>
</file>