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651EC" w14:textId="77777777" w:rsidR="00F55334" w:rsidRPr="00994788" w:rsidRDefault="00F55334" w:rsidP="00F55334">
      <w:pPr>
        <w:jc w:val="center"/>
        <w:rPr>
          <w:rFonts w:ascii="Calibri" w:hAnsi="Calibri" w:cs="Calibri"/>
          <w:b/>
        </w:rPr>
      </w:pPr>
      <w:r w:rsidRPr="00994788">
        <w:rPr>
          <w:rFonts w:ascii="Calibri" w:hAnsi="Calibri" w:cs="Calibri"/>
          <w:b/>
        </w:rPr>
        <w:t>Justice Administrative Commission</w:t>
      </w:r>
    </w:p>
    <w:p w14:paraId="28F1CCBD" w14:textId="77777777" w:rsidR="00F55334" w:rsidRPr="00994788" w:rsidRDefault="00F55334" w:rsidP="00F55334">
      <w:pPr>
        <w:jc w:val="center"/>
        <w:rPr>
          <w:rFonts w:ascii="Calibri" w:hAnsi="Calibri" w:cs="Calibri"/>
          <w:b/>
        </w:rPr>
      </w:pPr>
      <w:r w:rsidRPr="00994788">
        <w:rPr>
          <w:rFonts w:ascii="Calibri" w:hAnsi="Calibri" w:cs="Calibri"/>
          <w:b/>
        </w:rPr>
        <w:t>Agency Representations for the Annual Comprehensive Financial Report (ACFR)</w:t>
      </w:r>
    </w:p>
    <w:p w14:paraId="5F4827D4" w14:textId="1689F1DE" w:rsidR="00F55334" w:rsidRPr="00994788" w:rsidRDefault="00F55334" w:rsidP="00F55334">
      <w:pPr>
        <w:jc w:val="center"/>
        <w:rPr>
          <w:rFonts w:ascii="Calibri" w:hAnsi="Calibri" w:cs="Calibri"/>
          <w:b/>
        </w:rPr>
      </w:pPr>
      <w:r w:rsidRPr="00994788">
        <w:rPr>
          <w:rFonts w:ascii="Calibri" w:hAnsi="Calibri" w:cs="Calibri"/>
          <w:b/>
        </w:rPr>
        <w:t>Fiscal Year Ended June 30, 202</w:t>
      </w:r>
      <w:r w:rsidR="00CE55AC">
        <w:rPr>
          <w:rFonts w:ascii="Calibri" w:hAnsi="Calibri" w:cs="Calibri"/>
          <w:b/>
        </w:rPr>
        <w:t>4</w:t>
      </w:r>
    </w:p>
    <w:p w14:paraId="3B45B300" w14:textId="190CB4C5" w:rsid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Calibri" w:hAnsi="Calibri" w:cs="Calibri"/>
          <w:color w:val="000000"/>
        </w:rPr>
      </w:pPr>
    </w:p>
    <w:p w14:paraId="177F96AE" w14:textId="55E9AA8E" w:rsidR="00F55334" w:rsidRDefault="00F55334"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Calibri" w:hAnsi="Calibri" w:cs="Calibri"/>
          <w:b/>
        </w:rPr>
      </w:pPr>
      <w:r w:rsidRPr="00F55334">
        <w:rPr>
          <w:rFonts w:ascii="Calibri" w:hAnsi="Calibri" w:cs="Calibri"/>
          <w:b/>
          <w:color w:val="000000"/>
        </w:rPr>
        <w:t>Office:</w:t>
      </w:r>
      <w:r>
        <w:rPr>
          <w:rFonts w:ascii="Calibri" w:hAnsi="Calibri" w:cs="Calibri"/>
          <w:color w:val="000000"/>
        </w:rPr>
        <w:t xml:space="preserve"> </w:t>
      </w:r>
      <w:sdt>
        <w:sdtPr>
          <w:rPr>
            <w:rFonts w:ascii="Calibri" w:hAnsi="Calibri" w:cs="Calibri"/>
            <w:b/>
          </w:rPr>
          <w:id w:val="1443488211"/>
          <w:placeholder>
            <w:docPart w:val="960C93CD680843C88C555041257BC958"/>
          </w:placeholder>
          <w:showingPlcHdr/>
          <w15:color w:val="CC99FF"/>
          <w:dropDownList>
            <w:listItem w:displayText="State of Attorney's Office 1st Circuit" w:value="State of Attorney's Office 1st Circuit"/>
            <w:listItem w:displayText="State of Attorney's Office 2nd Circuit" w:value="State of Attorney's Office 2nd Circuit"/>
            <w:listItem w:displayText="State of Attorney's Office 3rd Circuit" w:value="State of Attorney's Office 3rd Circuit"/>
            <w:listItem w:displayText="State of Attorney's Office 4th Circuit" w:value="State of Attorney's Office 4th Circuit"/>
            <w:listItem w:displayText="State of Attorney's Office 5th Circuit" w:value="State of Attorney's Office 5th Circuit"/>
            <w:listItem w:displayText="State of Attorney's Office 6th Circuit" w:value="State of Attorney's Office 6th Circuit"/>
            <w:listItem w:displayText="State of Attorney's Office 7th Circuit" w:value="State of Attorney's Office 7th Circuit"/>
            <w:listItem w:displayText="State of Attorney's Office 8th Circuit" w:value="State of Attorney's Office 8th Circuit"/>
            <w:listItem w:displayText="State of Attorney's Office 9th Circuit" w:value="State of Attorney's Office 9th Circuit"/>
            <w:listItem w:displayText="State of Attorney's Office 10th Circuit" w:value="State of Attorney's Office 10th Circuit"/>
            <w:listItem w:displayText="State of Attorney's Office 11th Circuit" w:value="State of Attorney's Office 11th Circuit"/>
            <w:listItem w:displayText="State of Attorney's Office 12th Circuit" w:value="State of Attorney's Office 12th Circuit"/>
            <w:listItem w:displayText="State of Attorney's Office 13th Circuit" w:value="State of Attorney's Office 13th Circuit"/>
            <w:listItem w:displayText="State of Attorney's Office 14th Circuit" w:value="State of Attorney's Office 14th Circuit"/>
            <w:listItem w:displayText="State of Attorney's Office 15th Circuit" w:value="State of Attorney's Office 15th Circuit"/>
            <w:listItem w:displayText="State of Attorney's Office 16th Circuit" w:value="State of Attorney's Office 16th Circuit"/>
            <w:listItem w:displayText="State of Attorney's Office 17th Circuit" w:value="State of Attorney's Office 17th Circuit"/>
            <w:listItem w:displayText="State of Attorney's Office 18th Circuit" w:value="State of Attorney's Office 18th Circuit"/>
            <w:listItem w:displayText="State of Attorney's Office 19th Circuit" w:value="State of Attorney's Office 19th Circuit"/>
            <w:listItem w:displayText="State of Attorney's Office 20th Circuit" w:value="State of Attorney's Office 20th Circuit"/>
            <w:listItem w:displayText="Public Defender's Office 1st Circuit" w:value="Public Defender's Office 1st Circuit"/>
            <w:listItem w:displayText="Public Defender's Office 2nd Circuit" w:value="Public Defender's Office 2nd Circuit"/>
            <w:listItem w:displayText="Public Defender's Office 3rd Circuit" w:value="Public Defender's Office 3rd Circuit"/>
            <w:listItem w:displayText="Public Defender's Office 4th Circuit" w:value="Public Defender's Office 4th Circuit"/>
            <w:listItem w:displayText="Public Defender's Office 5th Circuit" w:value="Public Defender's Office 5th Circuit"/>
            <w:listItem w:displayText="Public Defender's Office 6th Circuit" w:value="Public Defender's Office 6th Circuit"/>
            <w:listItem w:displayText="Public Defender's Office 7th Circuit" w:value="Public Defender's Office 7th Circuit"/>
            <w:listItem w:displayText="Public Defender's Office 8th Circuit" w:value="Public Defender's Office 8th Circuit"/>
            <w:listItem w:displayText="Public Defender's Office 9th Circuit" w:value="Public Defender's Office 9th Circuit"/>
            <w:listItem w:displayText="Public Defender's Office 10th Circuit" w:value="Public Defender's Office 10th Circuit"/>
            <w:listItem w:displayText="Public Defender's Office 11th Circuit" w:value="Public Defender's Office 11th Circuit"/>
            <w:listItem w:displayText="Public Defender's Office 12th Circuit" w:value="Public Defender's Office 12th Circuit"/>
            <w:listItem w:displayText="Public Defender's Office 13th Circuit" w:value="Public Defender's Office 13th Circuit"/>
            <w:listItem w:displayText="Public Defender's Office 14th Circuit" w:value="Public Defender's Office 14th Circuit"/>
            <w:listItem w:displayText="Public Defender's Office 15th Circuit" w:value="Public Defender's Office 15th Circuit"/>
            <w:listItem w:displayText="Public Defender's Office 16th Circuit" w:value="Public Defender's Office 16th Circuit"/>
            <w:listItem w:displayText="Public Defender's Office 17th Circuit" w:value="Public Defender's Office 17th Circuit"/>
            <w:listItem w:displayText="Public Defender's Office 18th Circuit" w:value="Public Defender's Office 18th Circuit"/>
            <w:listItem w:displayText="Public Defender's Office 19th Circuit" w:value="Public Defender's Office 19th Circuit"/>
            <w:listItem w:displayText="Public Defender's Office 20th Circuit" w:value="Public Defender's Office 20th Circuit"/>
            <w:listItem w:displayText="Regional Counsel 1st District" w:value="Regional Counsel 1st District"/>
            <w:listItem w:displayText="Regional Counsel 2nd District" w:value="Regional Counsel 2nd District"/>
            <w:listItem w:displayText="Regional Counsel 3rd District" w:value="Regional Counsel 3rd District"/>
            <w:listItem w:displayText="Regional Counsel 4th District" w:value="Regional Counsel 4th District"/>
            <w:listItem w:displayText="Regional Counsel 5th District" w:value="Regional Counsel 5th District"/>
            <w:listItem w:displayText="CCRC - North" w:value="CCRC - North"/>
            <w:listItem w:displayText="CCRC - Middle" w:value="CCRC - Middle"/>
            <w:listItem w:displayText="CCRC - South" w:value="CCRC - South"/>
            <w:listItem w:displayText="Guardian Ad Litem" w:value="Guardian Ad Litem"/>
          </w:dropDownList>
        </w:sdtPr>
        <w:sdtEndPr/>
        <w:sdtContent>
          <w:r w:rsidRPr="000E1AB7">
            <w:rPr>
              <w:rStyle w:val="PlaceholderText"/>
              <w:b/>
              <w:shd w:val="clear" w:color="auto" w:fill="CCC0D9" w:themeFill="accent4" w:themeFillTint="66"/>
            </w:rPr>
            <w:t>Choose an item.</w:t>
          </w:r>
        </w:sdtContent>
      </w:sdt>
    </w:p>
    <w:p w14:paraId="0040E66D" w14:textId="77777777" w:rsidR="00F55334" w:rsidRPr="00994788" w:rsidRDefault="00F55334"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rPr>
          <w:rFonts w:ascii="Calibri" w:hAnsi="Calibri" w:cs="Calibri"/>
          <w:color w:val="000000"/>
        </w:rPr>
      </w:pPr>
    </w:p>
    <w:p w14:paraId="54F2CA6D" w14:textId="0301C4AA" w:rsidR="00994788" w:rsidRP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r w:rsidRPr="00994788">
        <w:rPr>
          <w:rFonts w:ascii="Calibri" w:hAnsi="Calibri" w:cs="Calibri"/>
          <w:color w:val="000000"/>
        </w:rPr>
        <w:t>The representations below are very complex and necessary so the Department of Financial Services, Chief Financial Officer (CFO) can make similar representations to the Auditor General. By representation, your office will be able to confirm, not confirm or not applicable (N/A) where appropriate. N/A is not available for all representations.</w:t>
      </w:r>
    </w:p>
    <w:p w14:paraId="014C97BD" w14:textId="77777777" w:rsidR="00994788" w:rsidRP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p>
    <w:p w14:paraId="7265D37F" w14:textId="77777777" w:rsidR="00994788" w:rsidRPr="00994788" w:rsidRDefault="00994788" w:rsidP="0099478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r w:rsidRPr="00994788">
        <w:rPr>
          <w:rFonts w:ascii="Calibri" w:hAnsi="Calibri" w:cs="Calibri"/>
          <w:color w:val="000000"/>
        </w:rPr>
        <w:t xml:space="preserve">When reviewing the representations below, if there is nothing for your office to provide, report, monitor, correct, or remedy then DFS considers that the office has sufficiently met the requirement. </w:t>
      </w:r>
      <w:r w:rsidRPr="00994788">
        <w:rPr>
          <w:rFonts w:ascii="Calibri" w:hAnsi="Calibri" w:cs="Calibri"/>
          <w:b/>
          <w:color w:val="000000"/>
        </w:rPr>
        <w:t>Please select “Yes” for these types of representations.</w:t>
      </w:r>
      <w:r w:rsidRPr="00994788">
        <w:rPr>
          <w:rFonts w:ascii="Calibri" w:hAnsi="Calibri" w:cs="Calibri"/>
          <w:color w:val="000000"/>
        </w:rPr>
        <w:t xml:space="preserve"> If representation does not specify to whom information, reports or disclosures are to be provided, then disclosure would be to DFS. JAC added some clarifying information to some of the representations. The information is italicized.</w:t>
      </w:r>
    </w:p>
    <w:p w14:paraId="79240DED" w14:textId="77777777" w:rsidR="00946E29" w:rsidRPr="00994788" w:rsidRDefault="00946E29" w:rsidP="00946E2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right="72"/>
        <w:jc w:val="both"/>
        <w:rPr>
          <w:rFonts w:ascii="Calibri" w:hAnsi="Calibri" w:cs="Calibri"/>
          <w:color w:val="000000"/>
        </w:rPr>
      </w:pPr>
    </w:p>
    <w:p w14:paraId="77372CAA" w14:textId="77777777" w:rsidR="00496EC9" w:rsidRPr="00994788" w:rsidRDefault="00496EC9" w:rsidP="00507620">
      <w:pPr>
        <w:tabs>
          <w:tab w:val="left" w:pos="600"/>
          <w:tab w:val="left" w:pos="1200"/>
          <w:tab w:val="left" w:pos="1800"/>
          <w:tab w:val="left" w:pos="2400"/>
          <w:tab w:val="left" w:pos="3000"/>
          <w:tab w:val="left" w:pos="3600"/>
          <w:tab w:val="left" w:pos="4200"/>
          <w:tab w:val="left" w:pos="4800"/>
          <w:tab w:val="left" w:pos="5400"/>
          <w:tab w:val="left" w:pos="6000"/>
          <w:tab w:val="left" w:pos="7200"/>
          <w:tab w:val="left" w:pos="7800"/>
          <w:tab w:val="left" w:pos="8400"/>
        </w:tabs>
        <w:spacing w:before="120" w:after="120" w:line="300" w:lineRule="atLeast"/>
        <w:ind w:right="72"/>
        <w:jc w:val="both"/>
        <w:rPr>
          <w:rFonts w:ascii="Calibri" w:hAnsi="Calibri" w:cs="Calibri"/>
          <w:b/>
          <w:color w:val="000000"/>
        </w:rPr>
      </w:pPr>
      <w:r w:rsidRPr="00994788">
        <w:rPr>
          <w:rFonts w:ascii="Calibri" w:hAnsi="Calibri" w:cs="Calibri"/>
          <w:color w:val="000000"/>
        </w:rPr>
        <w:t>Certain representations in this letter are described as being limited to matters that are material.  Materiality considerations would not apply to those representations that are not directly related to amounts included in the financial statements.  In addition, because of the possible effects of fraud on other aspects of the audit, materiality would not apply to management’s acknowledgement of its responsibility for the design and implementation of programs and controls to prevent and detect fraud with respect to management or those employees who have significant roles in internal control.  Items are considered material, regardless of size, if they involve an omission or misstatement of accounting information that, in light of surrounding circumstances, makes it probable that the judgment of a reasonable person relying on the information would be changed or influenced by the omission or misstatement.</w:t>
      </w:r>
      <w:r w:rsidRPr="00994788">
        <w:rPr>
          <w:rFonts w:ascii="Calibri" w:hAnsi="Calibri" w:cs="Calibri"/>
          <w:b/>
          <w:color w:val="000000"/>
        </w:rPr>
        <w:t xml:space="preserve"> </w:t>
      </w:r>
    </w:p>
    <w:p w14:paraId="5AB9B47B" w14:textId="3DA4D227" w:rsidR="00507620" w:rsidRPr="00994788" w:rsidRDefault="00496EC9">
      <w:pPr>
        <w:spacing w:before="120" w:after="120" w:line="300" w:lineRule="atLeast"/>
        <w:ind w:right="72"/>
        <w:jc w:val="both"/>
        <w:rPr>
          <w:rFonts w:ascii="Calibri" w:hAnsi="Calibri" w:cs="Calibri"/>
          <w:color w:val="000000"/>
        </w:rPr>
      </w:pPr>
      <w:r w:rsidRPr="00994788">
        <w:rPr>
          <w:rFonts w:ascii="Calibri" w:hAnsi="Calibri" w:cs="Calibri"/>
          <w:color w:val="000000"/>
        </w:rPr>
        <w:t xml:space="preserve">We confirm, as of the date of this letter, the following representations made explicitly or implicitly: </w:t>
      </w:r>
    </w:p>
    <w:p w14:paraId="771F0140" w14:textId="2BEFA02A" w:rsidR="00507620" w:rsidRPr="00994788" w:rsidRDefault="00507620">
      <w:pPr>
        <w:spacing w:before="120" w:after="120" w:line="300" w:lineRule="atLeast"/>
        <w:ind w:right="72"/>
        <w:jc w:val="both"/>
        <w:rPr>
          <w:rFonts w:ascii="Calibri" w:hAnsi="Calibri" w:cs="Calibri"/>
          <w:b/>
          <w:color w:val="000000"/>
        </w:rPr>
      </w:pPr>
      <w:r w:rsidRPr="00994788">
        <w:rPr>
          <w:rFonts w:ascii="Calibri" w:hAnsi="Calibri" w:cs="Calibri"/>
          <w:b/>
          <w:color w:val="000000"/>
        </w:rPr>
        <w:t xml:space="preserve">YES  </w:t>
      </w:r>
      <w:r w:rsidR="0072703F">
        <w:rPr>
          <w:rFonts w:ascii="Calibri" w:hAnsi="Calibri" w:cs="Calibri"/>
          <w:b/>
          <w:color w:val="000000"/>
        </w:rPr>
        <w:t xml:space="preserve">  </w:t>
      </w:r>
      <w:r w:rsidRPr="00994788">
        <w:rPr>
          <w:rFonts w:ascii="Calibri" w:hAnsi="Calibri" w:cs="Calibri"/>
          <w:b/>
          <w:color w:val="000000"/>
        </w:rPr>
        <w:t xml:space="preserve">NO </w:t>
      </w:r>
      <w:r w:rsidR="0072703F">
        <w:rPr>
          <w:rFonts w:ascii="Calibri" w:hAnsi="Calibri" w:cs="Calibri"/>
          <w:b/>
          <w:color w:val="000000"/>
        </w:rPr>
        <w:t xml:space="preserve">  </w:t>
      </w:r>
      <w:r w:rsidRPr="00994788">
        <w:rPr>
          <w:rFonts w:ascii="Calibri" w:hAnsi="Calibri" w:cs="Calibri"/>
          <w:b/>
          <w:color w:val="000000"/>
        </w:rPr>
        <w:t xml:space="preserve"> N/A</w:t>
      </w:r>
    </w:p>
    <w:tbl>
      <w:tblPr>
        <w:tblStyle w:val="TableGrid"/>
        <w:tblW w:w="10885" w:type="dxa"/>
        <w:tblLook w:val="04A0" w:firstRow="1" w:lastRow="0" w:firstColumn="1" w:lastColumn="0" w:noHBand="0" w:noVBand="1"/>
      </w:tblPr>
      <w:tblGrid>
        <w:gridCol w:w="1741"/>
        <w:gridCol w:w="9144"/>
      </w:tblGrid>
      <w:tr w:rsidR="001064F0" w:rsidRPr="001064F0" w14:paraId="2B8D2739" w14:textId="77777777" w:rsidTr="00032CF6">
        <w:trPr>
          <w:trHeight w:val="1192"/>
        </w:trPr>
        <w:tc>
          <w:tcPr>
            <w:tcW w:w="1741" w:type="dxa"/>
            <w:tcBorders>
              <w:top w:val="nil"/>
              <w:left w:val="nil"/>
              <w:bottom w:val="nil"/>
              <w:right w:val="nil"/>
            </w:tcBorders>
          </w:tcPr>
          <w:p w14:paraId="6BC04487" w14:textId="498F1281" w:rsidR="001064F0" w:rsidRPr="001064F0" w:rsidRDefault="001064F0" w:rsidP="001064F0">
            <w:pPr>
              <w:spacing w:line="300" w:lineRule="atLeast"/>
              <w:ind w:right="72"/>
              <w:jc w:val="both"/>
              <w:rPr>
                <w:rFonts w:ascii="Calibri" w:hAnsi="Calibri" w:cs="Calibri"/>
                <w:color w:val="000000"/>
              </w:rPr>
            </w:pPr>
            <w:r w:rsidRPr="001064F0">
              <w:rPr>
                <w:rFonts w:ascii="Calibri" w:hAnsi="Calibri" w:cs="Calibri"/>
                <w:color w:val="000000"/>
              </w:rPr>
              <w:object w:dxaOrig="225" w:dyaOrig="225" w14:anchorId="47DB7B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13.5pt;height:18pt" o:ole="">
                  <v:imagedata r:id="rId8" o:title=""/>
                </v:shape>
                <w:control r:id="rId9" w:name="OptionButton1" w:shapeid="_x0000_i1195"/>
              </w:object>
            </w:r>
            <w:r w:rsidRPr="001064F0">
              <w:rPr>
                <w:rFonts w:ascii="Calibri" w:hAnsi="Calibri" w:cs="Calibri"/>
                <w:color w:val="000000"/>
              </w:rPr>
              <w:t xml:space="preserve">     </w:t>
            </w:r>
            <w:r w:rsidRPr="001064F0">
              <w:rPr>
                <w:rFonts w:ascii="Calibri" w:hAnsi="Calibri" w:cs="Calibri"/>
                <w:color w:val="000000"/>
              </w:rPr>
              <w:object w:dxaOrig="225" w:dyaOrig="225" w14:anchorId="4A1FA890">
                <v:shape id="_x0000_i1197" type="#_x0000_t75" style="width:12.75pt;height:18pt" o:ole="">
                  <v:imagedata r:id="rId10" o:title=""/>
                </v:shape>
                <w:control r:id="rId11" w:name="OptionButton2" w:shapeid="_x0000_i1197"/>
              </w:object>
            </w:r>
          </w:p>
        </w:tc>
        <w:tc>
          <w:tcPr>
            <w:tcW w:w="9144" w:type="dxa"/>
            <w:tcBorders>
              <w:top w:val="nil"/>
              <w:left w:val="nil"/>
              <w:bottom w:val="nil"/>
              <w:right w:val="nil"/>
            </w:tcBorders>
          </w:tcPr>
          <w:p w14:paraId="4A11E50E" w14:textId="77777777" w:rsidR="001064F0" w:rsidRPr="001064F0" w:rsidRDefault="001064F0" w:rsidP="001064F0">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We acknowledge our responsibility for the design, implementation, and maintenance of internal control relevant to the preparation and fair presentation of financial statements that are free from material misstatement, whether due to fraud or error.</w:t>
            </w:r>
          </w:p>
        </w:tc>
      </w:tr>
      <w:tr w:rsidR="001064F0" w:rsidRPr="001064F0" w14:paraId="3D74E027" w14:textId="77777777" w:rsidTr="00032CF6">
        <w:trPr>
          <w:trHeight w:val="596"/>
        </w:trPr>
        <w:tc>
          <w:tcPr>
            <w:tcW w:w="1741" w:type="dxa"/>
            <w:tcBorders>
              <w:top w:val="nil"/>
              <w:left w:val="nil"/>
              <w:bottom w:val="nil"/>
              <w:right w:val="nil"/>
            </w:tcBorders>
          </w:tcPr>
          <w:p w14:paraId="61268714" w14:textId="08C9065D" w:rsidR="001064F0" w:rsidRPr="001064F0" w:rsidRDefault="001064F0" w:rsidP="001064F0">
            <w:pPr>
              <w:spacing w:line="300" w:lineRule="atLeast"/>
              <w:ind w:right="72"/>
              <w:jc w:val="both"/>
              <w:rPr>
                <w:rFonts w:ascii="Calibri" w:hAnsi="Calibri" w:cs="Calibri"/>
                <w:color w:val="000000"/>
              </w:rPr>
            </w:pPr>
            <w:r w:rsidRPr="001064F0">
              <w:rPr>
                <w:rFonts w:ascii="Calibri" w:hAnsi="Calibri" w:cs="Calibri"/>
                <w:color w:val="000000"/>
              </w:rPr>
              <w:object w:dxaOrig="225" w:dyaOrig="225" w14:anchorId="3B927C12">
                <v:shape id="_x0000_i1199" type="#_x0000_t75" style="width:13.5pt;height:18pt" o:ole="">
                  <v:imagedata r:id="rId8" o:title=""/>
                </v:shape>
                <w:control r:id="rId12" w:name="OptionButton11" w:shapeid="_x0000_i1199"/>
              </w:object>
            </w:r>
            <w:r w:rsidRPr="001064F0">
              <w:rPr>
                <w:rFonts w:ascii="Calibri" w:hAnsi="Calibri" w:cs="Calibri"/>
                <w:color w:val="000000"/>
              </w:rPr>
              <w:t xml:space="preserve">     </w:t>
            </w:r>
            <w:r w:rsidRPr="001064F0">
              <w:rPr>
                <w:rFonts w:ascii="Calibri" w:hAnsi="Calibri" w:cs="Calibri"/>
                <w:color w:val="000000"/>
              </w:rPr>
              <w:object w:dxaOrig="225" w:dyaOrig="225" w14:anchorId="7DAE9D9F">
                <v:shape id="_x0000_i1201" type="#_x0000_t75" style="width:12.75pt;height:18pt" o:ole="">
                  <v:imagedata r:id="rId10" o:title=""/>
                </v:shape>
                <w:control r:id="rId13" w:name="OptionButton21" w:shapeid="_x0000_i1201"/>
              </w:object>
            </w:r>
          </w:p>
        </w:tc>
        <w:tc>
          <w:tcPr>
            <w:tcW w:w="9144" w:type="dxa"/>
            <w:tcBorders>
              <w:top w:val="nil"/>
              <w:left w:val="nil"/>
              <w:bottom w:val="nil"/>
              <w:right w:val="nil"/>
            </w:tcBorders>
          </w:tcPr>
          <w:p w14:paraId="1E18EE26" w14:textId="77777777" w:rsidR="001064F0" w:rsidRPr="001064F0" w:rsidRDefault="001064F0" w:rsidP="001064F0">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 xml:space="preserve">We acknowledge our responsibility for the design, implementation, and maintenance of internal control to prevent and detect fraud. </w:t>
            </w:r>
          </w:p>
        </w:tc>
      </w:tr>
      <w:tr w:rsidR="001064F0" w:rsidRPr="001064F0" w14:paraId="477E2130" w14:textId="77777777" w:rsidTr="00032CF6">
        <w:trPr>
          <w:trHeight w:val="1013"/>
        </w:trPr>
        <w:tc>
          <w:tcPr>
            <w:tcW w:w="1741" w:type="dxa"/>
            <w:tcBorders>
              <w:top w:val="nil"/>
              <w:left w:val="nil"/>
              <w:bottom w:val="nil"/>
              <w:right w:val="nil"/>
            </w:tcBorders>
          </w:tcPr>
          <w:p w14:paraId="47C8026C" w14:textId="674C1335" w:rsidR="001064F0" w:rsidRPr="001064F0" w:rsidRDefault="001064F0" w:rsidP="001064F0">
            <w:pPr>
              <w:spacing w:before="120" w:line="300" w:lineRule="atLeast"/>
              <w:ind w:right="72"/>
              <w:jc w:val="both"/>
              <w:rPr>
                <w:rFonts w:ascii="Calibri" w:hAnsi="Calibri" w:cs="Calibri"/>
                <w:color w:val="000000"/>
              </w:rPr>
            </w:pPr>
            <w:r w:rsidRPr="001064F0">
              <w:rPr>
                <w:rFonts w:ascii="Calibri" w:hAnsi="Calibri" w:cs="Calibri"/>
                <w:color w:val="000000"/>
              </w:rPr>
              <w:object w:dxaOrig="225" w:dyaOrig="225" w14:anchorId="2EE1C9DC">
                <v:shape id="_x0000_i1203" type="#_x0000_t75" style="width:13.5pt;height:18pt" o:ole="">
                  <v:imagedata r:id="rId8" o:title=""/>
                </v:shape>
                <w:control r:id="rId14" w:name="OptionButton12" w:shapeid="_x0000_i1203"/>
              </w:object>
            </w:r>
            <w:r w:rsidRPr="001064F0">
              <w:rPr>
                <w:rFonts w:ascii="Calibri" w:hAnsi="Calibri" w:cs="Calibri"/>
                <w:color w:val="000000"/>
              </w:rPr>
              <w:t xml:space="preserve">     </w:t>
            </w:r>
            <w:r w:rsidRPr="001064F0">
              <w:rPr>
                <w:rFonts w:ascii="Calibri" w:hAnsi="Calibri" w:cs="Calibri"/>
                <w:color w:val="000000"/>
              </w:rPr>
              <w:object w:dxaOrig="225" w:dyaOrig="225" w14:anchorId="2709C262">
                <v:shape id="_x0000_i1205" type="#_x0000_t75" style="width:12.75pt;height:18pt" o:ole="">
                  <v:imagedata r:id="rId10" o:title=""/>
                </v:shape>
                <w:control r:id="rId15" w:name="OptionButton22" w:shapeid="_x0000_i1205"/>
              </w:object>
            </w:r>
          </w:p>
        </w:tc>
        <w:tc>
          <w:tcPr>
            <w:tcW w:w="9144" w:type="dxa"/>
            <w:tcBorders>
              <w:top w:val="nil"/>
              <w:left w:val="nil"/>
              <w:bottom w:val="nil"/>
              <w:right w:val="nil"/>
            </w:tcBorders>
          </w:tcPr>
          <w:p w14:paraId="5F11C34C" w14:textId="77777777" w:rsidR="001064F0" w:rsidRPr="001064F0" w:rsidRDefault="001064F0" w:rsidP="001064F0">
            <w:pPr>
              <w:pStyle w:val="ListParagraph"/>
              <w:numPr>
                <w:ilvl w:val="0"/>
                <w:numId w:val="15"/>
              </w:numPr>
              <w:spacing w:before="120" w:line="300" w:lineRule="atLeast"/>
              <w:ind w:left="400" w:right="72"/>
              <w:jc w:val="both"/>
              <w:rPr>
                <w:rFonts w:ascii="Calibri" w:hAnsi="Calibri" w:cs="Calibri"/>
                <w:color w:val="000000"/>
              </w:rPr>
            </w:pPr>
            <w:r w:rsidRPr="001064F0">
              <w:rPr>
                <w:rFonts w:ascii="Calibri" w:hAnsi="Calibri" w:cs="Calibri"/>
                <w:color w:val="000000"/>
              </w:rPr>
              <w:t>We acknowledge our responsibility for compliance with laws (including budget laws and tax or debt limits), rules and regulations, grantor restrictions, bond covenants, and provisions of contracts and grant agreements applicable to our agency.</w:t>
            </w:r>
          </w:p>
        </w:tc>
      </w:tr>
      <w:tr w:rsidR="001064F0" w:rsidRPr="001064F0" w14:paraId="2B13BC51" w14:textId="77777777" w:rsidTr="00032CF6">
        <w:trPr>
          <w:trHeight w:val="596"/>
        </w:trPr>
        <w:tc>
          <w:tcPr>
            <w:tcW w:w="1741" w:type="dxa"/>
            <w:tcBorders>
              <w:top w:val="nil"/>
              <w:left w:val="nil"/>
              <w:bottom w:val="nil"/>
              <w:right w:val="nil"/>
            </w:tcBorders>
          </w:tcPr>
          <w:p w14:paraId="4CCBFB77" w14:textId="17FB4463" w:rsidR="001064F0" w:rsidRPr="001064F0" w:rsidRDefault="001064F0" w:rsidP="001064F0">
            <w:pPr>
              <w:spacing w:line="300" w:lineRule="atLeast"/>
              <w:ind w:right="72"/>
              <w:jc w:val="both"/>
              <w:rPr>
                <w:rFonts w:ascii="Calibri" w:hAnsi="Calibri" w:cs="Calibri"/>
                <w:color w:val="000000"/>
              </w:rPr>
            </w:pPr>
            <w:r w:rsidRPr="001064F0">
              <w:rPr>
                <w:rFonts w:ascii="Calibri" w:hAnsi="Calibri" w:cs="Calibri"/>
                <w:color w:val="000000"/>
              </w:rPr>
              <w:object w:dxaOrig="225" w:dyaOrig="225" w14:anchorId="3C72EBB0">
                <v:shape id="_x0000_i1207" type="#_x0000_t75" style="width:13.5pt;height:18pt" o:ole="">
                  <v:imagedata r:id="rId8" o:title=""/>
                </v:shape>
                <w:control r:id="rId16" w:name="OptionButton121" w:shapeid="_x0000_i1207"/>
              </w:object>
            </w:r>
            <w:r w:rsidRPr="001064F0">
              <w:rPr>
                <w:rFonts w:ascii="Calibri" w:hAnsi="Calibri" w:cs="Calibri"/>
                <w:color w:val="000000"/>
              </w:rPr>
              <w:t xml:space="preserve">     </w:t>
            </w:r>
            <w:r w:rsidRPr="001064F0">
              <w:rPr>
                <w:rFonts w:ascii="Calibri" w:hAnsi="Calibri" w:cs="Calibri"/>
                <w:color w:val="000000"/>
              </w:rPr>
              <w:object w:dxaOrig="225" w:dyaOrig="225" w14:anchorId="1FC8A0B9">
                <v:shape id="_x0000_i1209" type="#_x0000_t75" style="width:12.75pt;height:18pt" o:ole="">
                  <v:imagedata r:id="rId10" o:title=""/>
                </v:shape>
                <w:control r:id="rId17" w:name="OptionButton221" w:shapeid="_x0000_i1209"/>
              </w:object>
            </w:r>
            <w:r w:rsidRPr="001064F0">
              <w:rPr>
                <w:rFonts w:ascii="Calibri" w:hAnsi="Calibri" w:cs="Calibri"/>
                <w:color w:val="000000"/>
              </w:rPr>
              <w:t xml:space="preserve">      </w:t>
            </w:r>
            <w:r w:rsidRPr="001064F0">
              <w:rPr>
                <w:rFonts w:ascii="Calibri" w:hAnsi="Calibri" w:cs="Calibri"/>
                <w:color w:val="000000"/>
              </w:rPr>
              <w:object w:dxaOrig="225" w:dyaOrig="225" w14:anchorId="6ECA8E41">
                <v:shape id="_x0000_i1211" type="#_x0000_t75" style="width:10.5pt;height:18pt" o:ole="">
                  <v:imagedata r:id="rId18" o:title=""/>
                </v:shape>
                <w:control r:id="rId19" w:name="OptionButton321" w:shapeid="_x0000_i1211"/>
              </w:object>
            </w:r>
          </w:p>
        </w:tc>
        <w:tc>
          <w:tcPr>
            <w:tcW w:w="9144" w:type="dxa"/>
            <w:tcBorders>
              <w:top w:val="nil"/>
              <w:left w:val="nil"/>
              <w:bottom w:val="nil"/>
              <w:right w:val="nil"/>
            </w:tcBorders>
          </w:tcPr>
          <w:p w14:paraId="487AD394" w14:textId="77777777" w:rsidR="001064F0" w:rsidRPr="001064F0" w:rsidRDefault="001064F0" w:rsidP="001064F0">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Significant assumptions used by us in making accounting estimates, including those measured at fair value, are reasonable.</w:t>
            </w:r>
          </w:p>
        </w:tc>
      </w:tr>
      <w:tr w:rsidR="001064F0" w:rsidRPr="001064F0" w14:paraId="31AE7A2C" w14:textId="77777777" w:rsidTr="00032CF6">
        <w:trPr>
          <w:trHeight w:val="1192"/>
        </w:trPr>
        <w:tc>
          <w:tcPr>
            <w:tcW w:w="1741" w:type="dxa"/>
            <w:tcBorders>
              <w:top w:val="nil"/>
              <w:left w:val="nil"/>
              <w:bottom w:val="nil"/>
              <w:right w:val="nil"/>
            </w:tcBorders>
          </w:tcPr>
          <w:p w14:paraId="3B343287" w14:textId="197A2D1F" w:rsidR="001064F0" w:rsidRPr="001064F0" w:rsidRDefault="001064F0" w:rsidP="001064F0">
            <w:pPr>
              <w:spacing w:line="300" w:lineRule="atLeast"/>
              <w:jc w:val="both"/>
              <w:rPr>
                <w:rFonts w:ascii="Calibri" w:hAnsi="Calibri" w:cs="Calibri"/>
                <w:color w:val="000000"/>
              </w:rPr>
            </w:pPr>
            <w:r w:rsidRPr="001064F0">
              <w:rPr>
                <w:rFonts w:ascii="Calibri" w:hAnsi="Calibri" w:cs="Calibri"/>
                <w:color w:val="000000"/>
              </w:rPr>
              <w:object w:dxaOrig="225" w:dyaOrig="225" w14:anchorId="028C7808">
                <v:shape id="_x0000_i1213" type="#_x0000_t75" style="width:13.5pt;height:18pt" o:ole="">
                  <v:imagedata r:id="rId8" o:title=""/>
                </v:shape>
                <w:control r:id="rId20" w:name="OptionButton122" w:shapeid="_x0000_i1213"/>
              </w:object>
            </w:r>
            <w:r w:rsidRPr="001064F0">
              <w:rPr>
                <w:rFonts w:ascii="Calibri" w:hAnsi="Calibri" w:cs="Calibri"/>
                <w:color w:val="000000"/>
              </w:rPr>
              <w:t xml:space="preserve">     </w:t>
            </w:r>
            <w:r w:rsidRPr="001064F0">
              <w:rPr>
                <w:rFonts w:ascii="Calibri" w:hAnsi="Calibri" w:cs="Calibri"/>
                <w:color w:val="000000"/>
              </w:rPr>
              <w:object w:dxaOrig="225" w:dyaOrig="225" w14:anchorId="61E577DD">
                <v:shape id="_x0000_i1215" type="#_x0000_t75" style="width:12.75pt;height:18pt" o:ole="">
                  <v:imagedata r:id="rId10" o:title=""/>
                </v:shape>
                <w:control r:id="rId21" w:name="OptionButton222" w:shapeid="_x0000_i1215"/>
              </w:object>
            </w:r>
          </w:p>
        </w:tc>
        <w:tc>
          <w:tcPr>
            <w:tcW w:w="9144" w:type="dxa"/>
            <w:tcBorders>
              <w:top w:val="nil"/>
              <w:left w:val="nil"/>
              <w:bottom w:val="nil"/>
              <w:right w:val="nil"/>
            </w:tcBorders>
          </w:tcPr>
          <w:p w14:paraId="7BA95634" w14:textId="77777777" w:rsidR="00741D5F" w:rsidRDefault="001064F0" w:rsidP="001064F0">
            <w:pPr>
              <w:pStyle w:val="ListParagraph"/>
              <w:numPr>
                <w:ilvl w:val="0"/>
                <w:numId w:val="15"/>
              </w:numPr>
              <w:spacing w:line="300" w:lineRule="atLeast"/>
              <w:ind w:left="400" w:right="72"/>
              <w:jc w:val="both"/>
              <w:rPr>
                <w:rFonts w:ascii="Calibri" w:hAnsi="Calibri" w:cs="Calibri"/>
                <w:color w:val="000000"/>
              </w:rPr>
            </w:pPr>
            <w:r w:rsidRPr="001064F0">
              <w:rPr>
                <w:rFonts w:ascii="Calibri" w:hAnsi="Calibri" w:cs="Calibri"/>
                <w:color w:val="000000"/>
              </w:rPr>
              <w:t xml:space="preserve">Related party relationships and transactions have been appropriately accounted for and disclosed in accordance with requirements of accounting principles generally accepted in the United States of America. </w:t>
            </w:r>
          </w:p>
          <w:p w14:paraId="21CB12A2" w14:textId="77777777" w:rsidR="00741D5F" w:rsidRDefault="00741D5F" w:rsidP="00741D5F">
            <w:pPr>
              <w:pStyle w:val="ListParagraph"/>
              <w:spacing w:line="300" w:lineRule="atLeast"/>
              <w:ind w:left="30" w:right="72"/>
              <w:jc w:val="both"/>
              <w:rPr>
                <w:rStyle w:val="fontstyle01"/>
              </w:rPr>
            </w:pPr>
          </w:p>
          <w:p w14:paraId="5C833C55" w14:textId="0157D676" w:rsidR="001064F0" w:rsidRPr="001064F0" w:rsidRDefault="001064F0" w:rsidP="00741D5F">
            <w:pPr>
              <w:pStyle w:val="ListParagraph"/>
              <w:spacing w:line="300" w:lineRule="atLeast"/>
              <w:ind w:left="30" w:right="72"/>
              <w:jc w:val="both"/>
              <w:rPr>
                <w:rFonts w:ascii="Calibri" w:hAnsi="Calibri" w:cs="Calibri"/>
                <w:color w:val="000000"/>
              </w:rPr>
            </w:pPr>
            <w:r w:rsidRPr="001064F0">
              <w:rPr>
                <w:rStyle w:val="fontstyle01"/>
              </w:rPr>
              <w:t>See section V of the JAC Agency Head Certification form for more information.</w:t>
            </w:r>
          </w:p>
        </w:tc>
      </w:tr>
    </w:tbl>
    <w:p w14:paraId="47148E1D" w14:textId="1C1B6125" w:rsidR="001064F0" w:rsidRPr="001064F0" w:rsidRDefault="001064F0" w:rsidP="001064F0">
      <w:pPr>
        <w:spacing w:before="120" w:after="120" w:line="300" w:lineRule="atLeast"/>
        <w:ind w:right="72"/>
        <w:jc w:val="both"/>
        <w:rPr>
          <w:rFonts w:ascii="Calibri" w:hAnsi="Calibri" w:cs="Calibri"/>
          <w:b/>
          <w:color w:val="000000"/>
        </w:rPr>
      </w:pPr>
      <w:r w:rsidRPr="001064F0">
        <w:rPr>
          <w:rFonts w:ascii="Calibri" w:hAnsi="Calibri" w:cs="Calibri"/>
          <w:b/>
          <w:color w:val="000000"/>
        </w:rPr>
        <w:lastRenderedPageBreak/>
        <w:t xml:space="preserve">YES </w:t>
      </w:r>
      <w:r w:rsidR="0072703F">
        <w:rPr>
          <w:rFonts w:ascii="Calibri" w:hAnsi="Calibri" w:cs="Calibri"/>
          <w:b/>
          <w:color w:val="000000"/>
        </w:rPr>
        <w:t xml:space="preserve">  </w:t>
      </w:r>
      <w:r w:rsidRPr="001064F0">
        <w:rPr>
          <w:rFonts w:ascii="Calibri" w:hAnsi="Calibri" w:cs="Calibri"/>
          <w:b/>
          <w:color w:val="000000"/>
        </w:rPr>
        <w:t xml:space="preserve"> NO </w:t>
      </w:r>
      <w:r w:rsidR="0072703F">
        <w:rPr>
          <w:rFonts w:ascii="Calibri" w:hAnsi="Calibri" w:cs="Calibri"/>
          <w:b/>
          <w:color w:val="000000"/>
        </w:rPr>
        <w:t xml:space="preserve">  </w:t>
      </w:r>
      <w:r w:rsidRPr="001064F0">
        <w:rPr>
          <w:rFonts w:ascii="Calibri" w:hAnsi="Calibri" w:cs="Calibri"/>
          <w:b/>
          <w:color w:val="000000"/>
        </w:rPr>
        <w:t xml:space="preserve"> N/A</w:t>
      </w:r>
    </w:p>
    <w:tbl>
      <w:tblPr>
        <w:tblStyle w:val="TableGrid"/>
        <w:tblW w:w="10885" w:type="dxa"/>
        <w:tblLook w:val="04A0" w:firstRow="1" w:lastRow="0" w:firstColumn="1" w:lastColumn="0" w:noHBand="0" w:noVBand="1"/>
      </w:tblPr>
      <w:tblGrid>
        <w:gridCol w:w="1705"/>
        <w:gridCol w:w="9180"/>
      </w:tblGrid>
      <w:tr w:rsidR="00452B7A" w:rsidRPr="00452B7A" w14:paraId="2E15B5E1" w14:textId="77777777" w:rsidTr="001C2CFB">
        <w:tc>
          <w:tcPr>
            <w:tcW w:w="1705" w:type="dxa"/>
            <w:tcBorders>
              <w:top w:val="nil"/>
              <w:left w:val="nil"/>
              <w:bottom w:val="nil"/>
              <w:right w:val="nil"/>
            </w:tcBorders>
          </w:tcPr>
          <w:p w14:paraId="5C5EAEA0" w14:textId="52D9AA6D"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4F550195">
                <v:shape id="_x0000_i1217" type="#_x0000_t75" style="width:13.5pt;height:18pt" o:ole="">
                  <v:imagedata r:id="rId8" o:title=""/>
                </v:shape>
                <w:control r:id="rId22" w:name="OptionButton1221" w:shapeid="_x0000_i1217"/>
              </w:object>
            </w:r>
            <w:r w:rsidRPr="00452B7A">
              <w:rPr>
                <w:rFonts w:ascii="Calibri" w:hAnsi="Calibri" w:cs="Calibri"/>
                <w:color w:val="000000"/>
              </w:rPr>
              <w:t xml:space="preserve">     </w:t>
            </w:r>
            <w:r w:rsidRPr="00452B7A">
              <w:rPr>
                <w:rFonts w:ascii="Calibri" w:hAnsi="Calibri" w:cs="Calibri"/>
                <w:color w:val="000000"/>
              </w:rPr>
              <w:object w:dxaOrig="225" w:dyaOrig="225" w14:anchorId="0B2A97A2">
                <v:shape id="_x0000_i1219" type="#_x0000_t75" style="width:12.75pt;height:18pt" o:ole="">
                  <v:imagedata r:id="rId10" o:title=""/>
                </v:shape>
                <w:control r:id="rId23" w:name="OptionButton2221" w:shapeid="_x0000_i1219"/>
              </w:object>
            </w:r>
          </w:p>
        </w:tc>
        <w:tc>
          <w:tcPr>
            <w:tcW w:w="9180" w:type="dxa"/>
            <w:tcBorders>
              <w:top w:val="nil"/>
              <w:left w:val="nil"/>
              <w:bottom w:val="nil"/>
              <w:right w:val="nil"/>
            </w:tcBorders>
          </w:tcPr>
          <w:p w14:paraId="375E0C96"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All events subsequent to the date of the financial statements and for which accounting principles generally accepted in the United States of America require adjustment or disclosure have been adjusted or disclosed.</w:t>
            </w:r>
          </w:p>
        </w:tc>
      </w:tr>
      <w:tr w:rsidR="00452B7A" w:rsidRPr="00452B7A" w14:paraId="747A4443" w14:textId="77777777" w:rsidTr="001C2CFB">
        <w:tc>
          <w:tcPr>
            <w:tcW w:w="1705" w:type="dxa"/>
            <w:tcBorders>
              <w:top w:val="nil"/>
              <w:left w:val="nil"/>
              <w:bottom w:val="nil"/>
              <w:right w:val="nil"/>
            </w:tcBorders>
          </w:tcPr>
          <w:p w14:paraId="11EF34FC" w14:textId="0551F4AF"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7C07E7E8">
                <v:shape id="_x0000_i1221" type="#_x0000_t75" style="width:13.5pt;height:18pt" o:ole="">
                  <v:imagedata r:id="rId8" o:title=""/>
                </v:shape>
                <w:control r:id="rId24" w:name="OptionButton1222" w:shapeid="_x0000_i1221"/>
              </w:object>
            </w:r>
            <w:r w:rsidRPr="00452B7A">
              <w:rPr>
                <w:rFonts w:ascii="Calibri" w:hAnsi="Calibri" w:cs="Calibri"/>
                <w:color w:val="000000"/>
              </w:rPr>
              <w:t xml:space="preserve">     </w:t>
            </w:r>
            <w:r w:rsidRPr="00452B7A">
              <w:rPr>
                <w:rFonts w:ascii="Calibri" w:hAnsi="Calibri" w:cs="Calibri"/>
                <w:color w:val="000000"/>
              </w:rPr>
              <w:object w:dxaOrig="225" w:dyaOrig="225" w14:anchorId="5658A91D">
                <v:shape id="_x0000_i1223" type="#_x0000_t75" style="width:12.75pt;height:18pt" o:ole="">
                  <v:imagedata r:id="rId10" o:title=""/>
                </v:shape>
                <w:control r:id="rId25" w:name="OptionButton2222" w:shapeid="_x0000_i1223"/>
              </w:object>
            </w:r>
          </w:p>
        </w:tc>
        <w:tc>
          <w:tcPr>
            <w:tcW w:w="9180" w:type="dxa"/>
            <w:tcBorders>
              <w:top w:val="nil"/>
              <w:left w:val="nil"/>
              <w:bottom w:val="nil"/>
              <w:right w:val="nil"/>
            </w:tcBorders>
          </w:tcPr>
          <w:p w14:paraId="20D05C86"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The effects of all known actual or possible litigation and claims have been accounted for and disclosed in accordance with accounting principles generally accepted in the United States of America. </w:t>
            </w:r>
          </w:p>
        </w:tc>
      </w:tr>
      <w:tr w:rsidR="00452B7A" w:rsidRPr="00452B7A" w14:paraId="3761BBD9" w14:textId="77777777" w:rsidTr="001C2CFB">
        <w:tc>
          <w:tcPr>
            <w:tcW w:w="1705" w:type="dxa"/>
            <w:tcBorders>
              <w:top w:val="nil"/>
              <w:left w:val="nil"/>
              <w:bottom w:val="nil"/>
              <w:right w:val="nil"/>
            </w:tcBorders>
          </w:tcPr>
          <w:p w14:paraId="1199B867" w14:textId="312EFC1F"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225CA4DD">
                <v:shape id="_x0000_i1225" type="#_x0000_t75" style="width:13.5pt;height:18pt" o:ole="">
                  <v:imagedata r:id="rId8" o:title=""/>
                </v:shape>
                <w:control r:id="rId26" w:name="OptionButton1223" w:shapeid="_x0000_i1225"/>
              </w:object>
            </w:r>
            <w:r w:rsidRPr="00452B7A">
              <w:rPr>
                <w:rFonts w:ascii="Calibri" w:hAnsi="Calibri" w:cs="Calibri"/>
                <w:color w:val="000000"/>
              </w:rPr>
              <w:t xml:space="preserve">     </w:t>
            </w:r>
            <w:r w:rsidRPr="00452B7A">
              <w:rPr>
                <w:rFonts w:ascii="Calibri" w:hAnsi="Calibri" w:cs="Calibri"/>
                <w:color w:val="000000"/>
              </w:rPr>
              <w:object w:dxaOrig="225" w:dyaOrig="225" w14:anchorId="572D7844">
                <v:shape id="_x0000_i1227" type="#_x0000_t75" style="width:12.75pt;height:18pt" o:ole="">
                  <v:imagedata r:id="rId10" o:title=""/>
                </v:shape>
                <w:control r:id="rId27" w:name="OptionButton2223" w:shapeid="_x0000_i1227"/>
              </w:object>
            </w:r>
            <w:r w:rsidRPr="00452B7A">
              <w:rPr>
                <w:rFonts w:ascii="Calibri" w:hAnsi="Calibri" w:cs="Calibri"/>
                <w:color w:val="000000"/>
              </w:rPr>
              <w:t xml:space="preserve">      </w:t>
            </w:r>
            <w:r w:rsidRPr="00452B7A">
              <w:rPr>
                <w:rFonts w:ascii="Calibri" w:hAnsi="Calibri" w:cs="Calibri"/>
                <w:color w:val="000000"/>
              </w:rPr>
              <w:object w:dxaOrig="225" w:dyaOrig="225" w14:anchorId="066BBB92">
                <v:shape id="_x0000_i1229" type="#_x0000_t75" style="width:10.5pt;height:18pt" o:ole="">
                  <v:imagedata r:id="rId18" o:title=""/>
                </v:shape>
                <w:control r:id="rId28" w:name="OptionButton3223" w:shapeid="_x0000_i1229"/>
              </w:object>
            </w:r>
          </w:p>
        </w:tc>
        <w:tc>
          <w:tcPr>
            <w:tcW w:w="9180" w:type="dxa"/>
            <w:tcBorders>
              <w:top w:val="nil"/>
              <w:left w:val="nil"/>
              <w:bottom w:val="nil"/>
              <w:right w:val="nil"/>
            </w:tcBorders>
          </w:tcPr>
          <w:p w14:paraId="5143F6D9"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b/>
                <w:color w:val="000000"/>
              </w:rPr>
              <w:t xml:space="preserve">(This item is related to DMS only.) </w:t>
            </w:r>
            <w:r w:rsidRPr="00452B7A">
              <w:rPr>
                <w:rFonts w:ascii="Calibri" w:hAnsi="Calibri" w:cs="Calibri"/>
                <w:color w:val="000000"/>
              </w:rPr>
              <w:t xml:space="preserve">We believe that the actuarial assumptions and methods used to measure pension liability and costs, other postemployment benefits liability and costs and the estimated unpaid claims liability for the self-insurance plan for financial accounting purposes are appropriate in the circumstances.  We agree with the findings of the actuary in evaluating the pension liability and costs, other postemployment benefits liability and costs and the estimated unpaid claims liability for the self-insurance plan and have adequately considered the qualifications of the actuary in determining the amounts and disclosures used in the financial statements.  We did not give or cause any instructions to be given to the actuary with respect to the values or amounts derived in an attempt to bias the actuary’s work, and we are not otherwise aware of any matters that have had an impact on the independence or objectivity of the actuary.  We are not aware of any deviations, as defined by the Actuarial Standards Board, from the guidance of actuarial standard practice that would impact our compliance with the reporting requirements of Governmental Accounting Standards Board (GASB) Statements Nos. 67, 68, 71, 73, 74, 75, 78, 82, and 85. </w:t>
            </w:r>
          </w:p>
        </w:tc>
      </w:tr>
      <w:tr w:rsidR="00452B7A" w:rsidRPr="00452B7A" w14:paraId="33F8D8BB" w14:textId="77777777" w:rsidTr="001C2CFB">
        <w:tc>
          <w:tcPr>
            <w:tcW w:w="1705" w:type="dxa"/>
            <w:tcBorders>
              <w:top w:val="nil"/>
              <w:left w:val="nil"/>
              <w:bottom w:val="nil"/>
              <w:right w:val="nil"/>
            </w:tcBorders>
          </w:tcPr>
          <w:p w14:paraId="3B704594" w14:textId="6E38ADA1"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6E0794F8">
                <v:shape id="_x0000_i1231" type="#_x0000_t75" style="width:13.5pt;height:18pt" o:ole="">
                  <v:imagedata r:id="rId8" o:title=""/>
                </v:shape>
                <w:control r:id="rId29" w:name="OptionButton1224" w:shapeid="_x0000_i1231"/>
              </w:object>
            </w:r>
            <w:r w:rsidRPr="00452B7A">
              <w:rPr>
                <w:rFonts w:ascii="Calibri" w:hAnsi="Calibri" w:cs="Calibri"/>
                <w:color w:val="000000"/>
              </w:rPr>
              <w:t xml:space="preserve">     </w:t>
            </w:r>
            <w:r w:rsidRPr="00452B7A">
              <w:rPr>
                <w:rFonts w:ascii="Calibri" w:hAnsi="Calibri" w:cs="Calibri"/>
                <w:color w:val="000000"/>
              </w:rPr>
              <w:object w:dxaOrig="225" w:dyaOrig="225" w14:anchorId="33EAF27E">
                <v:shape id="_x0000_i1233" type="#_x0000_t75" style="width:12.75pt;height:18pt" o:ole="">
                  <v:imagedata r:id="rId10" o:title=""/>
                </v:shape>
                <w:control r:id="rId30" w:name="OptionButton2224" w:shapeid="_x0000_i1233"/>
              </w:object>
            </w:r>
            <w:r w:rsidRPr="00452B7A">
              <w:rPr>
                <w:rFonts w:ascii="Calibri" w:hAnsi="Calibri" w:cs="Calibri"/>
                <w:color w:val="000000"/>
              </w:rPr>
              <w:t xml:space="preserve">      </w:t>
            </w:r>
            <w:r w:rsidRPr="00452B7A">
              <w:rPr>
                <w:rFonts w:ascii="Calibri" w:hAnsi="Calibri" w:cs="Calibri"/>
                <w:color w:val="000000"/>
              </w:rPr>
              <w:object w:dxaOrig="225" w:dyaOrig="225" w14:anchorId="5765A41D">
                <v:shape id="_x0000_i1235" type="#_x0000_t75" style="width:10.5pt;height:18pt" o:ole="">
                  <v:imagedata r:id="rId31" o:title=""/>
                </v:shape>
                <w:control r:id="rId32" w:name="OptionButton3224" w:shapeid="_x0000_i1235"/>
              </w:object>
            </w:r>
          </w:p>
        </w:tc>
        <w:tc>
          <w:tcPr>
            <w:tcW w:w="9180" w:type="dxa"/>
            <w:tcBorders>
              <w:top w:val="nil"/>
              <w:left w:val="nil"/>
              <w:bottom w:val="nil"/>
              <w:right w:val="nil"/>
            </w:tcBorders>
          </w:tcPr>
          <w:p w14:paraId="5D2A1F1F"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b/>
                <w:color w:val="000000"/>
              </w:rPr>
              <w:t xml:space="preserve">(This item is related to DMS only.) </w:t>
            </w:r>
            <w:r w:rsidRPr="00452B7A">
              <w:rPr>
                <w:rFonts w:ascii="Calibri" w:hAnsi="Calibri" w:cs="Calibri"/>
                <w:color w:val="000000"/>
              </w:rPr>
              <w:t>We do not plan to make frequent amendments to our pension or other postemployment benefits plans.</w:t>
            </w:r>
          </w:p>
        </w:tc>
      </w:tr>
      <w:tr w:rsidR="00452B7A" w:rsidRPr="00452B7A" w14:paraId="4921F36B" w14:textId="77777777" w:rsidTr="001C2CFB">
        <w:tc>
          <w:tcPr>
            <w:tcW w:w="1705" w:type="dxa"/>
            <w:tcBorders>
              <w:top w:val="nil"/>
              <w:left w:val="nil"/>
              <w:bottom w:val="nil"/>
              <w:right w:val="nil"/>
            </w:tcBorders>
          </w:tcPr>
          <w:p w14:paraId="6C9F4A0F" w14:textId="04882729"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7155CC4A">
                <v:shape id="_x0000_i1237" type="#_x0000_t75" style="width:13.5pt;height:18pt" o:ole="">
                  <v:imagedata r:id="rId8" o:title=""/>
                </v:shape>
                <w:control r:id="rId33" w:name="OptionButton1225" w:shapeid="_x0000_i1237"/>
              </w:object>
            </w:r>
            <w:r w:rsidRPr="00452B7A">
              <w:rPr>
                <w:rFonts w:ascii="Calibri" w:hAnsi="Calibri" w:cs="Calibri"/>
                <w:color w:val="000000"/>
              </w:rPr>
              <w:t xml:space="preserve">     </w:t>
            </w:r>
            <w:r w:rsidRPr="00452B7A">
              <w:rPr>
                <w:rFonts w:ascii="Calibri" w:hAnsi="Calibri" w:cs="Calibri"/>
                <w:color w:val="000000"/>
              </w:rPr>
              <w:object w:dxaOrig="225" w:dyaOrig="225" w14:anchorId="038B3856">
                <v:shape id="_x0000_i1239" type="#_x0000_t75" style="width:12.75pt;height:18pt" o:ole="">
                  <v:imagedata r:id="rId10" o:title=""/>
                </v:shape>
                <w:control r:id="rId34" w:name="OptionButton2225" w:shapeid="_x0000_i1239"/>
              </w:object>
            </w:r>
            <w:r w:rsidRPr="00452B7A">
              <w:rPr>
                <w:rFonts w:ascii="Calibri" w:hAnsi="Calibri" w:cs="Calibri"/>
                <w:color w:val="000000"/>
              </w:rPr>
              <w:t xml:space="preserve">      </w:t>
            </w:r>
            <w:r w:rsidRPr="00452B7A">
              <w:rPr>
                <w:rFonts w:ascii="Calibri" w:hAnsi="Calibri" w:cs="Calibri"/>
                <w:color w:val="000000"/>
              </w:rPr>
              <w:object w:dxaOrig="225" w:dyaOrig="225" w14:anchorId="0EFCDBB1">
                <v:shape id="_x0000_i1241" type="#_x0000_t75" style="width:10.5pt;height:18pt" o:ole="">
                  <v:imagedata r:id="rId18" o:title=""/>
                </v:shape>
                <w:control r:id="rId35" w:name="OptionButton3225" w:shapeid="_x0000_i1241"/>
              </w:object>
            </w:r>
          </w:p>
        </w:tc>
        <w:tc>
          <w:tcPr>
            <w:tcW w:w="9180" w:type="dxa"/>
            <w:tcBorders>
              <w:top w:val="nil"/>
              <w:left w:val="nil"/>
              <w:bottom w:val="nil"/>
              <w:right w:val="nil"/>
            </w:tcBorders>
          </w:tcPr>
          <w:p w14:paraId="35E91045"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Arrangements with financial institutions involving compensating balances or other arrangements involving restrictions on cash balances and line-of-credit or similar arrangements have been properly disclosed.</w:t>
            </w:r>
          </w:p>
        </w:tc>
      </w:tr>
      <w:tr w:rsidR="00452B7A" w:rsidRPr="00452B7A" w14:paraId="221C1BA3" w14:textId="77777777" w:rsidTr="001C2CFB">
        <w:tc>
          <w:tcPr>
            <w:tcW w:w="1705" w:type="dxa"/>
            <w:tcBorders>
              <w:top w:val="nil"/>
              <w:left w:val="nil"/>
              <w:bottom w:val="nil"/>
              <w:right w:val="nil"/>
            </w:tcBorders>
          </w:tcPr>
          <w:p w14:paraId="36842D3C" w14:textId="3A07DD37"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1584BB5E">
                <v:shape id="_x0000_i1243" type="#_x0000_t75" style="width:13.5pt;height:18pt" o:ole="">
                  <v:imagedata r:id="rId8" o:title=""/>
                </v:shape>
                <w:control r:id="rId36" w:name="OptionButton1226" w:shapeid="_x0000_i1243"/>
              </w:object>
            </w:r>
            <w:r w:rsidRPr="00452B7A">
              <w:rPr>
                <w:rFonts w:ascii="Calibri" w:hAnsi="Calibri" w:cs="Calibri"/>
                <w:color w:val="000000"/>
              </w:rPr>
              <w:t xml:space="preserve">     </w:t>
            </w:r>
            <w:r w:rsidRPr="00452B7A">
              <w:rPr>
                <w:rFonts w:ascii="Calibri" w:hAnsi="Calibri" w:cs="Calibri"/>
                <w:color w:val="000000"/>
              </w:rPr>
              <w:object w:dxaOrig="225" w:dyaOrig="225" w14:anchorId="2014C31E">
                <v:shape id="_x0000_i1245" type="#_x0000_t75" style="width:12.75pt;height:18pt" o:ole="">
                  <v:imagedata r:id="rId10" o:title=""/>
                </v:shape>
                <w:control r:id="rId37" w:name="OptionButton2226" w:shapeid="_x0000_i1245"/>
              </w:object>
            </w:r>
            <w:r w:rsidRPr="00452B7A">
              <w:rPr>
                <w:rFonts w:ascii="Calibri" w:hAnsi="Calibri" w:cs="Calibri"/>
                <w:color w:val="000000"/>
              </w:rPr>
              <w:t xml:space="preserve">      </w:t>
            </w:r>
            <w:r w:rsidRPr="00452B7A">
              <w:rPr>
                <w:rFonts w:ascii="Calibri" w:hAnsi="Calibri" w:cs="Calibri"/>
                <w:color w:val="000000"/>
              </w:rPr>
              <w:object w:dxaOrig="225" w:dyaOrig="225" w14:anchorId="578E11B1">
                <v:shape id="_x0000_i1247" type="#_x0000_t75" style="width:10.5pt;height:18pt" o:ole="">
                  <v:imagedata r:id="rId18" o:title=""/>
                </v:shape>
                <w:control r:id="rId38" w:name="OptionButton3226" w:shapeid="_x0000_i1247"/>
              </w:object>
            </w:r>
          </w:p>
        </w:tc>
        <w:tc>
          <w:tcPr>
            <w:tcW w:w="9180" w:type="dxa"/>
            <w:tcBorders>
              <w:top w:val="nil"/>
              <w:left w:val="nil"/>
              <w:bottom w:val="nil"/>
              <w:right w:val="nil"/>
            </w:tcBorders>
          </w:tcPr>
          <w:p w14:paraId="07C816B7"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Tax-exempt bonds issued have retained their tax-exempt status.</w:t>
            </w:r>
          </w:p>
        </w:tc>
      </w:tr>
      <w:tr w:rsidR="00452B7A" w:rsidRPr="00452B7A" w14:paraId="3ED2831A" w14:textId="77777777" w:rsidTr="001C2CFB">
        <w:tc>
          <w:tcPr>
            <w:tcW w:w="1705" w:type="dxa"/>
            <w:tcBorders>
              <w:top w:val="nil"/>
              <w:left w:val="nil"/>
              <w:bottom w:val="nil"/>
              <w:right w:val="nil"/>
            </w:tcBorders>
          </w:tcPr>
          <w:p w14:paraId="2B5CF5B0" w14:textId="2790FF73"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00498B32">
                <v:shape id="_x0000_i1249" type="#_x0000_t75" style="width:13.5pt;height:18pt" o:ole="">
                  <v:imagedata r:id="rId8" o:title=""/>
                </v:shape>
                <w:control r:id="rId39" w:name="OptionButton1227" w:shapeid="_x0000_i1249"/>
              </w:object>
            </w:r>
            <w:r w:rsidRPr="00452B7A">
              <w:rPr>
                <w:rFonts w:ascii="Calibri" w:hAnsi="Calibri" w:cs="Calibri"/>
                <w:color w:val="000000"/>
              </w:rPr>
              <w:t xml:space="preserve">     </w:t>
            </w:r>
            <w:r w:rsidRPr="00452B7A">
              <w:rPr>
                <w:rFonts w:ascii="Calibri" w:hAnsi="Calibri" w:cs="Calibri"/>
                <w:color w:val="000000"/>
              </w:rPr>
              <w:object w:dxaOrig="225" w:dyaOrig="225" w14:anchorId="206DB31D">
                <v:shape id="_x0000_i1251" type="#_x0000_t75" style="width:12.75pt;height:18pt" o:ole="">
                  <v:imagedata r:id="rId10" o:title=""/>
                </v:shape>
                <w:control r:id="rId40" w:name="OptionButton2227" w:shapeid="_x0000_i1251"/>
              </w:object>
            </w:r>
          </w:p>
        </w:tc>
        <w:tc>
          <w:tcPr>
            <w:tcW w:w="9180" w:type="dxa"/>
            <w:tcBorders>
              <w:top w:val="nil"/>
              <w:left w:val="nil"/>
              <w:bottom w:val="nil"/>
              <w:right w:val="nil"/>
            </w:tcBorders>
          </w:tcPr>
          <w:p w14:paraId="284A20A1"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We have identified and disclosed violations (and possible violations) of laws, rules or regulations, and provisions of contracts and grant agreements with effects that should be considered for disclosure in the financial statements or as a basis for recording a loss contingency, or for auditor reporting on noncompliance.</w:t>
            </w:r>
          </w:p>
        </w:tc>
      </w:tr>
      <w:tr w:rsidR="00452B7A" w:rsidRPr="00452B7A" w14:paraId="3DAEC062" w14:textId="77777777" w:rsidTr="001C2CFB">
        <w:tc>
          <w:tcPr>
            <w:tcW w:w="1705" w:type="dxa"/>
            <w:tcBorders>
              <w:top w:val="nil"/>
              <w:left w:val="nil"/>
              <w:bottom w:val="nil"/>
              <w:right w:val="nil"/>
            </w:tcBorders>
          </w:tcPr>
          <w:p w14:paraId="2CFC4248" w14:textId="039F75DA"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2B7D30FC">
                <v:shape id="_x0000_i1253" type="#_x0000_t75" style="width:13.5pt;height:18pt" o:ole="">
                  <v:imagedata r:id="rId8" o:title=""/>
                </v:shape>
                <w:control r:id="rId41" w:name="OptionButton1228" w:shapeid="_x0000_i1253"/>
              </w:object>
            </w:r>
            <w:r w:rsidRPr="00452B7A">
              <w:rPr>
                <w:rFonts w:ascii="Calibri" w:hAnsi="Calibri" w:cs="Calibri"/>
                <w:color w:val="000000"/>
              </w:rPr>
              <w:t xml:space="preserve">     </w:t>
            </w:r>
            <w:r w:rsidRPr="00452B7A">
              <w:rPr>
                <w:rFonts w:ascii="Calibri" w:hAnsi="Calibri" w:cs="Calibri"/>
                <w:color w:val="000000"/>
              </w:rPr>
              <w:object w:dxaOrig="225" w:dyaOrig="225" w14:anchorId="7CCD066A">
                <v:shape id="_x0000_i1255" type="#_x0000_t75" style="width:12.75pt;height:18pt" o:ole="">
                  <v:imagedata r:id="rId10" o:title=""/>
                </v:shape>
                <w:control r:id="rId42" w:name="OptionButton2228" w:shapeid="_x0000_i1255"/>
              </w:object>
            </w:r>
          </w:p>
        </w:tc>
        <w:tc>
          <w:tcPr>
            <w:tcW w:w="9180" w:type="dxa"/>
            <w:tcBorders>
              <w:top w:val="nil"/>
              <w:left w:val="nil"/>
              <w:bottom w:val="nil"/>
              <w:right w:val="nil"/>
            </w:tcBorders>
          </w:tcPr>
          <w:p w14:paraId="648782B8"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We have identified and disclosed to the CFO and/or Auditor General all laws, rules and regulations, grantor restrictions, bond covenants, and provisions of contracts and grant agreements applicable to our agency that could have a material effect on our financial records, including legal and contractual provisions for reporting specific activities in separate funds. </w:t>
            </w:r>
          </w:p>
        </w:tc>
      </w:tr>
      <w:tr w:rsidR="00452B7A" w:rsidRPr="00452B7A" w14:paraId="7E4BAA90" w14:textId="77777777" w:rsidTr="001C2CFB">
        <w:tc>
          <w:tcPr>
            <w:tcW w:w="1705" w:type="dxa"/>
            <w:tcBorders>
              <w:top w:val="nil"/>
              <w:left w:val="nil"/>
              <w:bottom w:val="nil"/>
              <w:right w:val="nil"/>
            </w:tcBorders>
          </w:tcPr>
          <w:p w14:paraId="74174CE2" w14:textId="4C1942B1" w:rsidR="00452B7A" w:rsidRPr="00452B7A" w:rsidRDefault="00452B7A" w:rsidP="00452B7A">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607C0CAA">
                <v:shape id="_x0000_i1257" type="#_x0000_t75" style="width:13.5pt;height:18pt" o:ole="">
                  <v:imagedata r:id="rId8" o:title=""/>
                </v:shape>
                <w:control r:id="rId43" w:name="OptionButton1229" w:shapeid="_x0000_i1257"/>
              </w:object>
            </w:r>
            <w:r w:rsidRPr="00452B7A">
              <w:rPr>
                <w:rFonts w:ascii="Calibri" w:hAnsi="Calibri" w:cs="Calibri"/>
                <w:color w:val="000000"/>
              </w:rPr>
              <w:t xml:space="preserve">     </w:t>
            </w:r>
            <w:r w:rsidRPr="00452B7A">
              <w:rPr>
                <w:rFonts w:ascii="Calibri" w:hAnsi="Calibri" w:cs="Calibri"/>
                <w:color w:val="000000"/>
              </w:rPr>
              <w:object w:dxaOrig="225" w:dyaOrig="225" w14:anchorId="11FEAEDA">
                <v:shape id="_x0000_i1259" type="#_x0000_t75" style="width:12.75pt;height:18pt" o:ole="">
                  <v:imagedata r:id="rId10" o:title=""/>
                </v:shape>
                <w:control r:id="rId44" w:name="OptionButton2229" w:shapeid="_x0000_i1259"/>
              </w:object>
            </w:r>
          </w:p>
        </w:tc>
        <w:tc>
          <w:tcPr>
            <w:tcW w:w="9180" w:type="dxa"/>
            <w:tcBorders>
              <w:top w:val="nil"/>
              <w:left w:val="nil"/>
              <w:bottom w:val="nil"/>
              <w:right w:val="nil"/>
            </w:tcBorders>
          </w:tcPr>
          <w:p w14:paraId="3CED7FC6" w14:textId="77777777" w:rsidR="00452B7A" w:rsidRPr="00452B7A" w:rsidRDefault="00452B7A" w:rsidP="00452B7A">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color w:val="000000"/>
              </w:rPr>
              <w:t xml:space="preserve">Our agency has followed applicable laws and regulations in adopting, approving, and amending budgets. </w:t>
            </w:r>
          </w:p>
        </w:tc>
      </w:tr>
    </w:tbl>
    <w:p w14:paraId="3DE14C07" w14:textId="072E6AEF" w:rsidR="00222567" w:rsidRDefault="00222567">
      <w:r>
        <w:br w:type="page"/>
      </w:r>
    </w:p>
    <w:p w14:paraId="2CA1CE0B" w14:textId="77777777" w:rsidR="00222567" w:rsidRPr="001064F0" w:rsidRDefault="00222567" w:rsidP="00222567">
      <w:pPr>
        <w:spacing w:before="120" w:after="120" w:line="300" w:lineRule="atLeast"/>
        <w:ind w:right="72"/>
        <w:jc w:val="both"/>
        <w:rPr>
          <w:rFonts w:ascii="Calibri" w:hAnsi="Calibri" w:cs="Calibri"/>
          <w:b/>
          <w:color w:val="000000"/>
        </w:rPr>
      </w:pPr>
      <w:r w:rsidRPr="001064F0">
        <w:rPr>
          <w:rFonts w:ascii="Calibri" w:hAnsi="Calibri" w:cs="Calibri"/>
          <w:b/>
          <w:color w:val="000000"/>
        </w:rPr>
        <w:lastRenderedPageBreak/>
        <w:t xml:space="preserve">YES </w:t>
      </w:r>
      <w:r>
        <w:rPr>
          <w:rFonts w:ascii="Calibri" w:hAnsi="Calibri" w:cs="Calibri"/>
          <w:b/>
          <w:color w:val="000000"/>
        </w:rPr>
        <w:t xml:space="preserve">  </w:t>
      </w:r>
      <w:r w:rsidRPr="001064F0">
        <w:rPr>
          <w:rFonts w:ascii="Calibri" w:hAnsi="Calibri" w:cs="Calibri"/>
          <w:b/>
          <w:color w:val="000000"/>
        </w:rPr>
        <w:t xml:space="preserve"> NO </w:t>
      </w:r>
      <w:r>
        <w:rPr>
          <w:rFonts w:ascii="Calibri" w:hAnsi="Calibri" w:cs="Calibri"/>
          <w:b/>
          <w:color w:val="000000"/>
        </w:rPr>
        <w:t xml:space="preserve">  </w:t>
      </w:r>
      <w:r w:rsidRPr="001064F0">
        <w:rPr>
          <w:rFonts w:ascii="Calibri" w:hAnsi="Calibri" w:cs="Calibri"/>
          <w:b/>
          <w:color w:val="000000"/>
        </w:rPr>
        <w:t xml:space="preserve"> N/A</w:t>
      </w:r>
    </w:p>
    <w:tbl>
      <w:tblPr>
        <w:tblStyle w:val="TableGrid"/>
        <w:tblW w:w="10795" w:type="dxa"/>
        <w:tblInd w:w="-5" w:type="dxa"/>
        <w:tblLook w:val="04A0" w:firstRow="1" w:lastRow="0" w:firstColumn="1" w:lastColumn="0" w:noHBand="0" w:noVBand="1"/>
      </w:tblPr>
      <w:tblGrid>
        <w:gridCol w:w="1710"/>
        <w:gridCol w:w="9085"/>
      </w:tblGrid>
      <w:tr w:rsidR="00452B7A" w:rsidRPr="00452B7A" w14:paraId="0F0DB40F" w14:textId="77777777" w:rsidTr="00032CF6">
        <w:tc>
          <w:tcPr>
            <w:tcW w:w="1710" w:type="dxa"/>
            <w:tcBorders>
              <w:top w:val="nil"/>
              <w:left w:val="nil"/>
              <w:bottom w:val="nil"/>
              <w:right w:val="nil"/>
            </w:tcBorders>
          </w:tcPr>
          <w:p w14:paraId="37DB5C23" w14:textId="1738AEEE" w:rsidR="00452B7A" w:rsidRPr="00452B7A" w:rsidRDefault="00222567" w:rsidP="00644E4F">
            <w:pPr>
              <w:spacing w:line="300" w:lineRule="atLeast"/>
              <w:ind w:right="72"/>
              <w:jc w:val="both"/>
              <w:rPr>
                <w:rFonts w:ascii="Calibri" w:hAnsi="Calibri" w:cs="Calibri"/>
                <w:color w:val="000000"/>
              </w:rPr>
            </w:pPr>
            <w:r>
              <w:br w:type="page"/>
            </w:r>
            <w:r w:rsidR="00452B7A" w:rsidRPr="00452B7A">
              <w:rPr>
                <w:rFonts w:ascii="Calibri" w:hAnsi="Calibri" w:cs="Calibri"/>
                <w:color w:val="000000"/>
              </w:rPr>
              <w:object w:dxaOrig="225" w:dyaOrig="225" w14:anchorId="7286938B">
                <v:shape id="_x0000_i1261" type="#_x0000_t75" style="width:13.5pt;height:18pt" o:ole="">
                  <v:imagedata r:id="rId8" o:title=""/>
                </v:shape>
                <w:control r:id="rId45" w:name="OptionButton12210" w:shapeid="_x0000_i1261"/>
              </w:object>
            </w:r>
            <w:r w:rsidR="00452B7A" w:rsidRPr="00452B7A">
              <w:rPr>
                <w:rFonts w:ascii="Calibri" w:hAnsi="Calibri" w:cs="Calibri"/>
                <w:color w:val="000000"/>
              </w:rPr>
              <w:t xml:space="preserve">     </w:t>
            </w:r>
            <w:r w:rsidR="00452B7A" w:rsidRPr="00452B7A">
              <w:rPr>
                <w:rFonts w:ascii="Calibri" w:hAnsi="Calibri" w:cs="Calibri"/>
                <w:color w:val="000000"/>
              </w:rPr>
              <w:object w:dxaOrig="225" w:dyaOrig="225" w14:anchorId="2FD73E19">
                <v:shape id="_x0000_i1263" type="#_x0000_t75" style="width:12.75pt;height:18pt" o:ole="">
                  <v:imagedata r:id="rId10" o:title=""/>
                </v:shape>
                <w:control r:id="rId46" w:name="OptionButton22210" w:shapeid="_x0000_i1263"/>
              </w:object>
            </w:r>
          </w:p>
        </w:tc>
        <w:tc>
          <w:tcPr>
            <w:tcW w:w="9085" w:type="dxa"/>
            <w:tcBorders>
              <w:top w:val="nil"/>
              <w:left w:val="nil"/>
              <w:bottom w:val="nil"/>
              <w:right w:val="nil"/>
            </w:tcBorders>
          </w:tcPr>
          <w:p w14:paraId="756A6E13" w14:textId="56598A48" w:rsidR="00222567" w:rsidRPr="00222567" w:rsidRDefault="00452B7A" w:rsidP="00222567">
            <w:pPr>
              <w:pStyle w:val="ListParagraph"/>
              <w:numPr>
                <w:ilvl w:val="0"/>
                <w:numId w:val="15"/>
              </w:numPr>
              <w:spacing w:line="300" w:lineRule="atLeast"/>
              <w:ind w:left="435" w:right="72"/>
              <w:jc w:val="both"/>
              <w:rPr>
                <w:rFonts w:ascii="Calibri" w:hAnsi="Calibri" w:cs="Calibri"/>
                <w:color w:val="000000"/>
              </w:rPr>
            </w:pPr>
            <w:r w:rsidRPr="00452B7A">
              <w:rPr>
                <w:rFonts w:ascii="Calibri" w:hAnsi="Calibri" w:cs="Calibri"/>
              </w:rPr>
              <w:t>We acknowledge our responsibility for properly classifying, recording and disclosing component units, joint ventures, and other related organizations that our agency is financially accountable for or has a relationship with that requires reporting</w:t>
            </w:r>
            <w:r w:rsidRPr="00452B7A">
              <w:rPr>
                <w:rFonts w:ascii="Calibri" w:hAnsi="Calibri" w:cs="Calibri"/>
                <w:color w:val="000000"/>
              </w:rPr>
              <w:t>.</w:t>
            </w:r>
          </w:p>
        </w:tc>
      </w:tr>
      <w:tr w:rsidR="00452B7A" w:rsidRPr="00452B7A" w14:paraId="187019B6" w14:textId="77777777" w:rsidTr="00032CF6">
        <w:tc>
          <w:tcPr>
            <w:tcW w:w="1710" w:type="dxa"/>
            <w:tcBorders>
              <w:top w:val="nil"/>
              <w:left w:val="nil"/>
              <w:bottom w:val="nil"/>
              <w:right w:val="nil"/>
            </w:tcBorders>
          </w:tcPr>
          <w:p w14:paraId="1BC15F52" w14:textId="4F8D4089" w:rsidR="00452B7A" w:rsidRPr="00452B7A" w:rsidRDefault="00452B7A" w:rsidP="00644E4F">
            <w:pPr>
              <w:spacing w:line="300" w:lineRule="atLeast"/>
              <w:ind w:right="72"/>
              <w:jc w:val="both"/>
              <w:rPr>
                <w:rFonts w:ascii="Calibri" w:hAnsi="Calibri" w:cs="Calibri"/>
                <w:color w:val="000000"/>
              </w:rPr>
            </w:pPr>
            <w:r w:rsidRPr="00452B7A">
              <w:rPr>
                <w:rFonts w:ascii="Calibri" w:hAnsi="Calibri" w:cs="Calibri"/>
                <w:color w:val="000000"/>
              </w:rPr>
              <w:object w:dxaOrig="225" w:dyaOrig="225" w14:anchorId="6F760FA2">
                <v:shape id="_x0000_i1265" type="#_x0000_t75" style="width:13.5pt;height:18pt" o:ole="">
                  <v:imagedata r:id="rId8" o:title=""/>
                </v:shape>
                <w:control r:id="rId47" w:name="OptionButton12211" w:shapeid="_x0000_i1265"/>
              </w:object>
            </w:r>
            <w:r w:rsidRPr="00452B7A">
              <w:rPr>
                <w:rFonts w:ascii="Calibri" w:hAnsi="Calibri" w:cs="Calibri"/>
                <w:color w:val="000000"/>
              </w:rPr>
              <w:t xml:space="preserve">     </w:t>
            </w:r>
            <w:r w:rsidRPr="00452B7A">
              <w:rPr>
                <w:rFonts w:ascii="Calibri" w:hAnsi="Calibri" w:cs="Calibri"/>
                <w:color w:val="000000"/>
              </w:rPr>
              <w:object w:dxaOrig="225" w:dyaOrig="225" w14:anchorId="1F42AFCB">
                <v:shape id="_x0000_i1267" type="#_x0000_t75" style="width:12.75pt;height:18pt" o:ole="">
                  <v:imagedata r:id="rId10" o:title=""/>
                </v:shape>
                <w:control r:id="rId48" w:name="OptionButton22211" w:shapeid="_x0000_i1267"/>
              </w:object>
            </w:r>
            <w:r w:rsidR="008373BC">
              <w:rPr>
                <w:rFonts w:ascii="Calibri" w:hAnsi="Calibri" w:cs="Calibri"/>
                <w:color w:val="000000"/>
              </w:rPr>
              <w:t xml:space="preserve">     </w:t>
            </w:r>
            <w:r w:rsidR="008373BC">
              <w:rPr>
                <w:rFonts w:ascii="Calibri" w:hAnsi="Calibri" w:cs="Calibri"/>
                <w:color w:val="000000"/>
              </w:rPr>
              <w:object w:dxaOrig="225" w:dyaOrig="225" w14:anchorId="762BBFF8">
                <v:shape id="_x0000_i1269" type="#_x0000_t75" style="width:15pt;height:18pt" o:ole="">
                  <v:imagedata r:id="rId49" o:title=""/>
                </v:shape>
                <w:control r:id="rId50" w:name="OptionButton4" w:shapeid="_x0000_i1269"/>
              </w:object>
            </w:r>
          </w:p>
        </w:tc>
        <w:tc>
          <w:tcPr>
            <w:tcW w:w="9085" w:type="dxa"/>
            <w:tcBorders>
              <w:top w:val="nil"/>
              <w:left w:val="nil"/>
              <w:bottom w:val="nil"/>
              <w:right w:val="nil"/>
            </w:tcBorders>
          </w:tcPr>
          <w:p w14:paraId="1EF0DFF1" w14:textId="441AC47F" w:rsidR="00452B7A" w:rsidRPr="00222567" w:rsidRDefault="00452B7A" w:rsidP="00452B7A">
            <w:pPr>
              <w:pStyle w:val="ListParagraph"/>
              <w:numPr>
                <w:ilvl w:val="0"/>
                <w:numId w:val="15"/>
              </w:numPr>
              <w:spacing w:line="300" w:lineRule="atLeast"/>
              <w:ind w:left="435" w:right="72"/>
              <w:jc w:val="both"/>
              <w:rPr>
                <w:rFonts w:ascii="Calibri-Italic" w:hAnsi="Calibri-Italic"/>
                <w:i/>
                <w:iCs/>
                <w:color w:val="000000"/>
              </w:rPr>
            </w:pPr>
            <w:r w:rsidRPr="00452B7A">
              <w:rPr>
                <w:rFonts w:ascii="Calibri" w:hAnsi="Calibri" w:cs="Calibri"/>
                <w:color w:val="000000"/>
              </w:rPr>
              <w:t xml:space="preserve">The financial records include all fiduciary activities required by GASB Statement No. 84, </w:t>
            </w:r>
            <w:r w:rsidRPr="00452B7A">
              <w:rPr>
                <w:rFonts w:ascii="Calibri" w:hAnsi="Calibri" w:cs="Calibri"/>
                <w:i/>
                <w:iCs/>
                <w:color w:val="000000"/>
              </w:rPr>
              <w:t>Fiduciary Activities</w:t>
            </w:r>
            <w:r w:rsidRPr="00452B7A">
              <w:rPr>
                <w:rFonts w:ascii="Calibri" w:hAnsi="Calibri" w:cs="Calibri"/>
                <w:color w:val="000000"/>
              </w:rPr>
              <w:t xml:space="preserve">, as amended. </w:t>
            </w:r>
          </w:p>
          <w:p w14:paraId="51F11BE5" w14:textId="77777777" w:rsidR="00222567" w:rsidRPr="00452B7A" w:rsidRDefault="00222567" w:rsidP="00222567">
            <w:pPr>
              <w:pStyle w:val="ListParagraph"/>
              <w:spacing w:line="300" w:lineRule="atLeast"/>
              <w:ind w:left="435" w:right="72"/>
              <w:jc w:val="both"/>
              <w:rPr>
                <w:rFonts w:ascii="Calibri-Italic" w:hAnsi="Calibri-Italic"/>
                <w:i/>
                <w:iCs/>
                <w:color w:val="000000"/>
              </w:rPr>
            </w:pPr>
          </w:p>
          <w:p w14:paraId="64728548" w14:textId="19CBD24E" w:rsidR="00452B7A" w:rsidRPr="00452B7A" w:rsidRDefault="00452B7A" w:rsidP="001C2CFB">
            <w:pPr>
              <w:pStyle w:val="ListParagraph"/>
              <w:spacing w:after="240" w:line="300" w:lineRule="atLeast"/>
              <w:ind w:left="0" w:right="72"/>
              <w:jc w:val="both"/>
              <w:rPr>
                <w:rStyle w:val="fontstyle01"/>
              </w:rPr>
            </w:pPr>
            <w:r w:rsidRPr="00452B7A">
              <w:rPr>
                <w:rStyle w:val="fontstyle01"/>
              </w:rPr>
              <w:t>GASB 84 refers to the proper classification of funds. For JAC this is only applicable to Revolving Funds. JAC will be completing the forms required for this requirement. If you have a revolving fund, select Yes.</w:t>
            </w:r>
          </w:p>
        </w:tc>
      </w:tr>
      <w:tr w:rsidR="00644E4F" w:rsidRPr="00644E4F" w14:paraId="2E350A7E" w14:textId="77777777" w:rsidTr="00032CF6">
        <w:trPr>
          <w:trHeight w:val="449"/>
        </w:trPr>
        <w:tc>
          <w:tcPr>
            <w:tcW w:w="1710" w:type="dxa"/>
            <w:tcBorders>
              <w:top w:val="nil"/>
              <w:left w:val="nil"/>
              <w:bottom w:val="nil"/>
              <w:right w:val="nil"/>
            </w:tcBorders>
          </w:tcPr>
          <w:p w14:paraId="473C304A" w14:textId="6136D068"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30D74413">
                <v:shape id="_x0000_i1271" type="#_x0000_t75" style="width:13.5pt;height:18pt" o:ole="">
                  <v:imagedata r:id="rId8" o:title=""/>
                </v:shape>
                <w:control r:id="rId51" w:name="OptionButton12212" w:shapeid="_x0000_i1271"/>
              </w:object>
            </w:r>
            <w:r w:rsidRPr="00644E4F">
              <w:rPr>
                <w:rFonts w:ascii="Calibri" w:hAnsi="Calibri" w:cs="Calibri"/>
                <w:color w:val="000000"/>
              </w:rPr>
              <w:t xml:space="preserve">     </w:t>
            </w:r>
            <w:r w:rsidRPr="00644E4F">
              <w:rPr>
                <w:rFonts w:ascii="Calibri" w:hAnsi="Calibri" w:cs="Calibri"/>
                <w:color w:val="000000"/>
              </w:rPr>
              <w:object w:dxaOrig="225" w:dyaOrig="225" w14:anchorId="4D5B6B9C">
                <v:shape id="_x0000_i1273" type="#_x0000_t75" style="width:12.75pt;height:18pt" o:ole="">
                  <v:imagedata r:id="rId10" o:title=""/>
                </v:shape>
                <w:control r:id="rId52" w:name="OptionButton22212" w:shapeid="_x0000_i1273"/>
              </w:object>
            </w:r>
            <w:r w:rsidR="00B06A56">
              <w:rPr>
                <w:rFonts w:ascii="Calibri" w:hAnsi="Calibri" w:cs="Calibri"/>
                <w:color w:val="000000"/>
              </w:rPr>
              <w:t xml:space="preserve">      </w:t>
            </w:r>
            <w:r w:rsidR="00B06A56">
              <w:rPr>
                <w:rFonts w:ascii="Calibri" w:hAnsi="Calibri" w:cs="Calibri"/>
                <w:color w:val="000000"/>
              </w:rPr>
              <w:object w:dxaOrig="225" w:dyaOrig="225" w14:anchorId="3A9C4E80">
                <v:shape id="_x0000_i1275" type="#_x0000_t75" style="width:12pt;height:18pt" o:ole="">
                  <v:imagedata r:id="rId53" o:title=""/>
                </v:shape>
                <w:control r:id="rId54" w:name="OptionButton5" w:shapeid="_x0000_i1275"/>
              </w:object>
            </w:r>
          </w:p>
        </w:tc>
        <w:tc>
          <w:tcPr>
            <w:tcW w:w="9085" w:type="dxa"/>
            <w:tcBorders>
              <w:top w:val="nil"/>
              <w:left w:val="nil"/>
              <w:bottom w:val="nil"/>
              <w:right w:val="nil"/>
            </w:tcBorders>
          </w:tcPr>
          <w:p w14:paraId="6B1560F2" w14:textId="03C834BE" w:rsidR="00644E4F" w:rsidRPr="00644E4F" w:rsidRDefault="00644E4F" w:rsidP="008373BC">
            <w:pPr>
              <w:pStyle w:val="ListParagraph"/>
              <w:numPr>
                <w:ilvl w:val="0"/>
                <w:numId w:val="15"/>
              </w:numPr>
              <w:spacing w:line="300" w:lineRule="atLeast"/>
              <w:ind w:left="525" w:right="78"/>
              <w:jc w:val="both"/>
              <w:rPr>
                <w:rFonts w:ascii="Calibri" w:hAnsi="Calibri" w:cs="Calibri"/>
                <w:color w:val="000000"/>
              </w:rPr>
            </w:pPr>
            <w:r w:rsidRPr="00644E4F">
              <w:rPr>
                <w:rFonts w:ascii="Calibri" w:hAnsi="Calibri" w:cs="Calibri"/>
                <w:color w:val="000000"/>
              </w:rPr>
              <w:t xml:space="preserve">The financial records include all lease activities required by GASB Statement No. 87, </w:t>
            </w:r>
            <w:r w:rsidRPr="00644E4F">
              <w:rPr>
                <w:rFonts w:ascii="Calibri" w:hAnsi="Calibri" w:cs="Calibri"/>
                <w:i/>
                <w:iCs/>
                <w:color w:val="000000"/>
              </w:rPr>
              <w:t>Lease</w:t>
            </w:r>
            <w:r w:rsidR="008373BC">
              <w:rPr>
                <w:rFonts w:ascii="Calibri" w:hAnsi="Calibri" w:cs="Calibri"/>
                <w:i/>
                <w:iCs/>
                <w:color w:val="000000"/>
              </w:rPr>
              <w:t>s</w:t>
            </w:r>
            <w:r w:rsidRPr="00644E4F">
              <w:rPr>
                <w:rFonts w:ascii="Calibri" w:hAnsi="Calibri" w:cs="Calibri"/>
                <w:color w:val="000000"/>
              </w:rPr>
              <w:t>.</w:t>
            </w:r>
          </w:p>
        </w:tc>
      </w:tr>
      <w:tr w:rsidR="00644E4F" w:rsidRPr="00644E4F" w14:paraId="2562E67F" w14:textId="77777777" w:rsidTr="00032CF6">
        <w:tc>
          <w:tcPr>
            <w:tcW w:w="1710" w:type="dxa"/>
            <w:tcBorders>
              <w:top w:val="nil"/>
              <w:left w:val="nil"/>
              <w:bottom w:val="nil"/>
              <w:right w:val="nil"/>
            </w:tcBorders>
          </w:tcPr>
          <w:p w14:paraId="30715899" w14:textId="5EC36EC4"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709917D6">
                <v:shape id="_x0000_i1277" type="#_x0000_t75" style="width:13.5pt;height:18pt" o:ole="">
                  <v:imagedata r:id="rId8" o:title=""/>
                </v:shape>
                <w:control r:id="rId55" w:name="OptionButton12213" w:shapeid="_x0000_i1277"/>
              </w:object>
            </w:r>
            <w:r w:rsidRPr="00644E4F">
              <w:rPr>
                <w:rFonts w:ascii="Calibri" w:hAnsi="Calibri" w:cs="Calibri"/>
                <w:color w:val="000000"/>
              </w:rPr>
              <w:t xml:space="preserve">     </w:t>
            </w:r>
            <w:r w:rsidRPr="00644E4F">
              <w:rPr>
                <w:rFonts w:ascii="Calibri" w:hAnsi="Calibri" w:cs="Calibri"/>
                <w:color w:val="000000"/>
              </w:rPr>
              <w:object w:dxaOrig="225" w:dyaOrig="225" w14:anchorId="3C346FCB">
                <v:shape id="_x0000_i1279" type="#_x0000_t75" style="width:12.75pt;height:18pt" o:ole="">
                  <v:imagedata r:id="rId10" o:title=""/>
                </v:shape>
                <w:control r:id="rId56" w:name="OptionButton22213" w:shapeid="_x0000_i1279"/>
              </w:object>
            </w:r>
            <w:r w:rsidRPr="00644E4F">
              <w:rPr>
                <w:rFonts w:ascii="Calibri" w:hAnsi="Calibri" w:cs="Calibri"/>
                <w:color w:val="000000"/>
              </w:rPr>
              <w:t xml:space="preserve">      </w:t>
            </w:r>
            <w:r w:rsidRPr="00644E4F">
              <w:rPr>
                <w:rFonts w:ascii="Calibri" w:hAnsi="Calibri" w:cs="Calibri"/>
                <w:color w:val="000000"/>
              </w:rPr>
              <w:object w:dxaOrig="225" w:dyaOrig="225" w14:anchorId="42B18CBF">
                <v:shape id="_x0000_i1281" type="#_x0000_t75" style="width:10.5pt;height:18pt" o:ole="">
                  <v:imagedata r:id="rId18" o:title=""/>
                </v:shape>
                <w:control r:id="rId57" w:name="OptionButton32213" w:shapeid="_x0000_i1281"/>
              </w:object>
            </w:r>
          </w:p>
        </w:tc>
        <w:tc>
          <w:tcPr>
            <w:tcW w:w="9085" w:type="dxa"/>
            <w:tcBorders>
              <w:top w:val="nil"/>
              <w:left w:val="nil"/>
              <w:bottom w:val="nil"/>
              <w:right w:val="nil"/>
            </w:tcBorders>
          </w:tcPr>
          <w:p w14:paraId="0760BDED" w14:textId="796D1CB4" w:rsidR="00644E4F" w:rsidRPr="00644E4F"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 xml:space="preserve">The financial records include all subscription-based information technology arrangements (SBITAs) activities required by GASB Statement No. 96, </w:t>
            </w:r>
            <w:r w:rsidRPr="00644E4F">
              <w:rPr>
                <w:rFonts w:ascii="Calibri" w:hAnsi="Calibri" w:cs="Calibri"/>
                <w:i/>
                <w:iCs/>
                <w:color w:val="000000"/>
              </w:rPr>
              <w:t>Subscription-Based Information Technology Arrangements</w:t>
            </w:r>
            <w:r w:rsidRPr="00644E4F">
              <w:rPr>
                <w:rFonts w:ascii="Calibri" w:hAnsi="Calibri" w:cs="Calibri"/>
                <w:color w:val="000000"/>
              </w:rPr>
              <w:t xml:space="preserve">. </w:t>
            </w:r>
          </w:p>
        </w:tc>
      </w:tr>
      <w:tr w:rsidR="00644E4F" w:rsidRPr="00644E4F" w14:paraId="56341035" w14:textId="77777777" w:rsidTr="00032CF6">
        <w:tc>
          <w:tcPr>
            <w:tcW w:w="1710" w:type="dxa"/>
            <w:tcBorders>
              <w:top w:val="nil"/>
              <w:left w:val="nil"/>
              <w:bottom w:val="nil"/>
              <w:right w:val="nil"/>
            </w:tcBorders>
          </w:tcPr>
          <w:p w14:paraId="07E6B583" w14:textId="0C2B4D0C"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2ACA8963">
                <v:shape id="_x0000_i1831" type="#_x0000_t75" style="width:13.5pt;height:18pt" o:ole="">
                  <v:imagedata r:id="rId8" o:title=""/>
                </v:shape>
                <w:control r:id="rId58" w:name="OptionButton12214" w:shapeid="_x0000_i1831"/>
              </w:object>
            </w:r>
            <w:r w:rsidRPr="00644E4F">
              <w:rPr>
                <w:rFonts w:ascii="Calibri" w:hAnsi="Calibri" w:cs="Calibri"/>
                <w:color w:val="000000"/>
              </w:rPr>
              <w:t xml:space="preserve">     </w:t>
            </w:r>
            <w:r w:rsidRPr="00644E4F">
              <w:rPr>
                <w:rFonts w:ascii="Calibri" w:hAnsi="Calibri" w:cs="Calibri"/>
                <w:color w:val="000000"/>
              </w:rPr>
              <w:object w:dxaOrig="225" w:dyaOrig="225" w14:anchorId="370574BB">
                <v:shape id="_x0000_i1285" type="#_x0000_t75" style="width:12.75pt;height:18pt" o:ole="">
                  <v:imagedata r:id="rId10" o:title=""/>
                </v:shape>
                <w:control r:id="rId59" w:name="OptionButton22214" w:shapeid="_x0000_i1285"/>
              </w:object>
            </w:r>
            <w:r w:rsidRPr="00644E4F">
              <w:rPr>
                <w:rFonts w:ascii="Calibri" w:hAnsi="Calibri" w:cs="Calibri"/>
                <w:color w:val="000000"/>
              </w:rPr>
              <w:t xml:space="preserve">      </w:t>
            </w:r>
            <w:r w:rsidRPr="00644E4F">
              <w:rPr>
                <w:rFonts w:ascii="Calibri" w:hAnsi="Calibri" w:cs="Calibri"/>
                <w:color w:val="000000"/>
              </w:rPr>
              <w:object w:dxaOrig="225" w:dyaOrig="225" w14:anchorId="675BF4A3">
                <v:shape id="_x0000_i1287" type="#_x0000_t75" style="width:10.5pt;height:18pt" o:ole="">
                  <v:imagedata r:id="rId18" o:title=""/>
                </v:shape>
                <w:control r:id="rId60" w:name="OptionButton32214" w:shapeid="_x0000_i1287"/>
              </w:object>
            </w:r>
          </w:p>
        </w:tc>
        <w:tc>
          <w:tcPr>
            <w:tcW w:w="9085" w:type="dxa"/>
            <w:tcBorders>
              <w:top w:val="nil"/>
              <w:left w:val="nil"/>
              <w:bottom w:val="nil"/>
              <w:right w:val="nil"/>
            </w:tcBorders>
          </w:tcPr>
          <w:p w14:paraId="014A7C89" w14:textId="21983FD4" w:rsidR="00BE1BB9"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 xml:space="preserve">The financial records properly classify all funds and activities in accordance with GASB Statement No. 54, </w:t>
            </w:r>
            <w:r w:rsidRPr="00644E4F">
              <w:rPr>
                <w:rFonts w:ascii="Calibri" w:hAnsi="Calibri" w:cs="Calibri"/>
                <w:i/>
                <w:iCs/>
                <w:color w:val="000000"/>
              </w:rPr>
              <w:t>Fund Balance Reporting and Governmental Fund Type Definitions</w:t>
            </w:r>
            <w:r w:rsidRPr="00644E4F">
              <w:rPr>
                <w:rFonts w:ascii="Calibri" w:hAnsi="Calibri" w:cs="Calibri"/>
                <w:color w:val="000000"/>
              </w:rPr>
              <w:t>, as amended.</w:t>
            </w:r>
          </w:p>
          <w:p w14:paraId="68D57A5C" w14:textId="77777777" w:rsidR="00BE1BB9" w:rsidRDefault="00BE1BB9" w:rsidP="00BE1BB9">
            <w:pPr>
              <w:pStyle w:val="ListParagraph"/>
              <w:spacing w:line="300" w:lineRule="atLeast"/>
              <w:ind w:left="525" w:right="72"/>
              <w:jc w:val="both"/>
              <w:rPr>
                <w:rFonts w:ascii="Calibri" w:hAnsi="Calibri" w:cs="Calibri"/>
                <w:color w:val="000000"/>
              </w:rPr>
            </w:pPr>
          </w:p>
          <w:p w14:paraId="38CE1CCF" w14:textId="4EA3E9BB" w:rsidR="00644E4F" w:rsidRPr="00644E4F" w:rsidRDefault="00644E4F" w:rsidP="001C2CFB">
            <w:pPr>
              <w:pStyle w:val="ListParagraph"/>
              <w:spacing w:after="240" w:line="300" w:lineRule="atLeast"/>
              <w:ind w:left="164" w:right="72"/>
              <w:jc w:val="both"/>
              <w:rPr>
                <w:rFonts w:ascii="Calibri" w:hAnsi="Calibri" w:cs="Calibri"/>
                <w:color w:val="000000"/>
              </w:rPr>
            </w:pPr>
            <w:r w:rsidRPr="00644E4F">
              <w:rPr>
                <w:rStyle w:val="fontstyle01"/>
              </w:rPr>
              <w:t>GASB 54 refers to schedule of payments for debt service requirement which are recorded in general ledger 399XX or 499XX. These general ledgers are not currently used by JAC.</w:t>
            </w:r>
          </w:p>
        </w:tc>
      </w:tr>
      <w:tr w:rsidR="00644E4F" w:rsidRPr="00644E4F" w14:paraId="22A0E0CA" w14:textId="77777777" w:rsidTr="00032CF6">
        <w:tc>
          <w:tcPr>
            <w:tcW w:w="1710" w:type="dxa"/>
            <w:tcBorders>
              <w:top w:val="nil"/>
              <w:left w:val="nil"/>
              <w:bottom w:val="nil"/>
              <w:right w:val="nil"/>
            </w:tcBorders>
          </w:tcPr>
          <w:p w14:paraId="265EA762" w14:textId="15EDBC1D"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4DC4EEBA">
                <v:shape id="_x0000_i1289" type="#_x0000_t75" style="width:13.5pt;height:18pt" o:ole="">
                  <v:imagedata r:id="rId8" o:title=""/>
                </v:shape>
                <w:control r:id="rId61" w:name="OptionButton12215" w:shapeid="_x0000_i1289"/>
              </w:object>
            </w:r>
            <w:r w:rsidRPr="00644E4F">
              <w:rPr>
                <w:rFonts w:ascii="Calibri" w:hAnsi="Calibri" w:cs="Calibri"/>
                <w:color w:val="000000"/>
              </w:rPr>
              <w:t xml:space="preserve">     </w:t>
            </w:r>
            <w:r w:rsidRPr="00644E4F">
              <w:rPr>
                <w:rFonts w:ascii="Calibri" w:hAnsi="Calibri" w:cs="Calibri"/>
                <w:color w:val="000000"/>
              </w:rPr>
              <w:object w:dxaOrig="225" w:dyaOrig="225" w14:anchorId="1707236C">
                <v:shape id="_x0000_i1291" type="#_x0000_t75" style="width:12.75pt;height:18pt" o:ole="">
                  <v:imagedata r:id="rId10" o:title=""/>
                </v:shape>
                <w:control r:id="rId62" w:name="OptionButton22215" w:shapeid="_x0000_i1291"/>
              </w:object>
            </w:r>
          </w:p>
        </w:tc>
        <w:tc>
          <w:tcPr>
            <w:tcW w:w="9085" w:type="dxa"/>
            <w:tcBorders>
              <w:top w:val="nil"/>
              <w:left w:val="nil"/>
              <w:bottom w:val="nil"/>
              <w:right w:val="nil"/>
            </w:tcBorders>
          </w:tcPr>
          <w:p w14:paraId="1848242F" w14:textId="77777777" w:rsidR="00644E4F" w:rsidRPr="00644E4F"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Assets, liabilities, deferred outflows, and deferred inflows are properly classified and reported.</w:t>
            </w:r>
          </w:p>
        </w:tc>
      </w:tr>
      <w:tr w:rsidR="00644E4F" w:rsidRPr="00644E4F" w14:paraId="49E5FED2" w14:textId="77777777" w:rsidTr="00032CF6">
        <w:tc>
          <w:tcPr>
            <w:tcW w:w="1710" w:type="dxa"/>
            <w:tcBorders>
              <w:top w:val="nil"/>
              <w:left w:val="nil"/>
              <w:bottom w:val="nil"/>
              <w:right w:val="nil"/>
            </w:tcBorders>
          </w:tcPr>
          <w:p w14:paraId="4EC0ACB4" w14:textId="63F9DA4C"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269AED83">
                <v:shape id="_x0000_i1293" type="#_x0000_t75" style="width:13.5pt;height:18pt" o:ole="">
                  <v:imagedata r:id="rId8" o:title=""/>
                </v:shape>
                <w:control r:id="rId63" w:name="OptionButton12216" w:shapeid="_x0000_i1293"/>
              </w:object>
            </w:r>
            <w:r w:rsidRPr="00644E4F">
              <w:rPr>
                <w:rFonts w:ascii="Calibri" w:hAnsi="Calibri" w:cs="Calibri"/>
                <w:color w:val="000000"/>
              </w:rPr>
              <w:t xml:space="preserve">     </w:t>
            </w:r>
            <w:r w:rsidRPr="00644E4F">
              <w:rPr>
                <w:rFonts w:ascii="Calibri" w:hAnsi="Calibri" w:cs="Calibri"/>
                <w:color w:val="000000"/>
              </w:rPr>
              <w:object w:dxaOrig="225" w:dyaOrig="225" w14:anchorId="20968718">
                <v:shape id="_x0000_i1295" type="#_x0000_t75" style="width:12.75pt;height:18pt" o:ole="">
                  <v:imagedata r:id="rId10" o:title=""/>
                </v:shape>
                <w:control r:id="rId64" w:name="OptionButton22216" w:shapeid="_x0000_i1295"/>
              </w:object>
            </w:r>
            <w:r w:rsidRPr="00644E4F">
              <w:rPr>
                <w:rFonts w:ascii="Calibri" w:hAnsi="Calibri" w:cs="Calibri"/>
                <w:color w:val="000000"/>
              </w:rPr>
              <w:t xml:space="preserve">      </w:t>
            </w:r>
            <w:r w:rsidRPr="00644E4F">
              <w:rPr>
                <w:rFonts w:ascii="Calibri" w:hAnsi="Calibri" w:cs="Calibri"/>
                <w:color w:val="000000"/>
              </w:rPr>
              <w:object w:dxaOrig="225" w:dyaOrig="225" w14:anchorId="49C968A7">
                <v:shape id="_x0000_i1297" type="#_x0000_t75" style="width:10.5pt;height:18pt" o:ole="">
                  <v:imagedata r:id="rId18" o:title=""/>
                </v:shape>
                <w:control r:id="rId65" w:name="OptionButton32216" w:shapeid="_x0000_i1297"/>
              </w:object>
            </w:r>
          </w:p>
        </w:tc>
        <w:tc>
          <w:tcPr>
            <w:tcW w:w="9085" w:type="dxa"/>
            <w:tcBorders>
              <w:top w:val="nil"/>
              <w:left w:val="nil"/>
              <w:bottom w:val="nil"/>
              <w:right w:val="nil"/>
            </w:tcBorders>
          </w:tcPr>
          <w:p w14:paraId="5E6F3D90" w14:textId="77777777" w:rsidR="008B4259"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Components of net position (net investment in capital assets, restricted, and unrestricted), and components of fund balance (nonspendable, restricted, committed, and unassigned) are properly classified, reported, and, if applicable, approved.</w:t>
            </w:r>
          </w:p>
          <w:p w14:paraId="5AE1097F" w14:textId="77777777" w:rsidR="008B4259" w:rsidRDefault="008B4259" w:rsidP="008B4259">
            <w:pPr>
              <w:pStyle w:val="ListParagraph"/>
              <w:spacing w:line="300" w:lineRule="atLeast"/>
              <w:ind w:left="525" w:right="72"/>
              <w:jc w:val="both"/>
              <w:rPr>
                <w:rStyle w:val="fontstyle01"/>
              </w:rPr>
            </w:pPr>
          </w:p>
          <w:p w14:paraId="50AE4DA8" w14:textId="6C999474" w:rsidR="00644E4F" w:rsidRPr="00644E4F" w:rsidRDefault="00644E4F" w:rsidP="001C2CFB">
            <w:pPr>
              <w:pStyle w:val="ListParagraph"/>
              <w:spacing w:after="240" w:line="300" w:lineRule="atLeast"/>
              <w:ind w:left="165" w:right="72"/>
              <w:jc w:val="both"/>
              <w:rPr>
                <w:rFonts w:ascii="Calibri" w:hAnsi="Calibri" w:cs="Calibri"/>
                <w:color w:val="000000"/>
              </w:rPr>
            </w:pPr>
            <w:r w:rsidRPr="00644E4F">
              <w:rPr>
                <w:rStyle w:val="fontstyle01"/>
              </w:rPr>
              <w:t xml:space="preserve">JAC reports restricted and committed amounts for the office’s Grants &amp; Donations Trust Funds (G&amp;DTF) and Federal Forfeitures in the Forfeitures &amp; Investigative Support Trust Fund as needed. If the office has G&amp;DTF or Federal Forfeitures, select Yes. </w:t>
            </w:r>
            <w:r w:rsidRPr="00644E4F">
              <w:rPr>
                <w:rStyle w:val="fontstyle21"/>
              </w:rPr>
              <w:t>N/A should only be selected by the 4 offices that do not have a G&amp;DTF.</w:t>
            </w:r>
          </w:p>
        </w:tc>
      </w:tr>
      <w:tr w:rsidR="00644E4F" w:rsidRPr="00644E4F" w14:paraId="4C39F11B" w14:textId="77777777" w:rsidTr="00032CF6">
        <w:tc>
          <w:tcPr>
            <w:tcW w:w="1710" w:type="dxa"/>
            <w:tcBorders>
              <w:top w:val="nil"/>
              <w:left w:val="nil"/>
              <w:bottom w:val="nil"/>
              <w:right w:val="nil"/>
            </w:tcBorders>
          </w:tcPr>
          <w:p w14:paraId="55D05D3C" w14:textId="08640517"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7BAD960E">
                <v:shape id="_x0000_i1299" type="#_x0000_t75" style="width:13.5pt;height:18pt" o:ole="">
                  <v:imagedata r:id="rId8" o:title=""/>
                </v:shape>
                <w:control r:id="rId66" w:name="OptionButton12217" w:shapeid="_x0000_i1299"/>
              </w:object>
            </w:r>
            <w:r w:rsidRPr="00644E4F">
              <w:rPr>
                <w:rFonts w:ascii="Calibri" w:hAnsi="Calibri" w:cs="Calibri"/>
                <w:color w:val="000000"/>
              </w:rPr>
              <w:t xml:space="preserve">     </w:t>
            </w:r>
            <w:r w:rsidRPr="00644E4F">
              <w:rPr>
                <w:rFonts w:ascii="Calibri" w:hAnsi="Calibri" w:cs="Calibri"/>
                <w:color w:val="000000"/>
              </w:rPr>
              <w:object w:dxaOrig="225" w:dyaOrig="225" w14:anchorId="4D628F92">
                <v:shape id="_x0000_i1301" type="#_x0000_t75" style="width:12.75pt;height:18pt" o:ole="">
                  <v:imagedata r:id="rId10" o:title=""/>
                </v:shape>
                <w:control r:id="rId67" w:name="OptionButton22217" w:shapeid="_x0000_i1301"/>
              </w:object>
            </w:r>
            <w:r w:rsidRPr="00644E4F">
              <w:rPr>
                <w:rFonts w:ascii="Calibri" w:hAnsi="Calibri" w:cs="Calibri"/>
                <w:color w:val="000000"/>
              </w:rPr>
              <w:t xml:space="preserve">      </w:t>
            </w:r>
            <w:r w:rsidRPr="00644E4F">
              <w:rPr>
                <w:rFonts w:ascii="Calibri" w:hAnsi="Calibri" w:cs="Calibri"/>
                <w:color w:val="000000"/>
              </w:rPr>
              <w:object w:dxaOrig="225" w:dyaOrig="225" w14:anchorId="592AB0E0">
                <v:shape id="_x0000_i1303" type="#_x0000_t75" style="width:10.5pt;height:18pt" o:ole="">
                  <v:imagedata r:id="rId18" o:title=""/>
                </v:shape>
                <w:control r:id="rId68" w:name="OptionButton32217" w:shapeid="_x0000_i1303"/>
              </w:object>
            </w:r>
          </w:p>
        </w:tc>
        <w:tc>
          <w:tcPr>
            <w:tcW w:w="9085" w:type="dxa"/>
            <w:tcBorders>
              <w:top w:val="nil"/>
              <w:left w:val="nil"/>
              <w:bottom w:val="nil"/>
              <w:right w:val="nil"/>
            </w:tcBorders>
          </w:tcPr>
          <w:p w14:paraId="3595BB29" w14:textId="77777777" w:rsidR="00644E4F" w:rsidRPr="00644E4F"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Investments, derivative transactions, land and other real estate held by endowments are properly valued, and the appropriate valuation methodology has been utilized if other than quoted market prices.</w:t>
            </w:r>
          </w:p>
        </w:tc>
      </w:tr>
      <w:tr w:rsidR="00644E4F" w:rsidRPr="00644E4F" w14:paraId="04009CA6" w14:textId="77777777" w:rsidTr="00032CF6">
        <w:tc>
          <w:tcPr>
            <w:tcW w:w="1710" w:type="dxa"/>
            <w:tcBorders>
              <w:top w:val="nil"/>
              <w:left w:val="nil"/>
              <w:bottom w:val="nil"/>
              <w:right w:val="nil"/>
            </w:tcBorders>
          </w:tcPr>
          <w:p w14:paraId="7A89D965" w14:textId="0439B53B"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17316220">
                <v:shape id="_x0000_i1305" type="#_x0000_t75" style="width:13.5pt;height:18pt" o:ole="">
                  <v:imagedata r:id="rId8" o:title=""/>
                </v:shape>
                <w:control r:id="rId69" w:name="OptionButton12218" w:shapeid="_x0000_i1305"/>
              </w:object>
            </w:r>
            <w:r w:rsidRPr="00644E4F">
              <w:rPr>
                <w:rFonts w:ascii="Calibri" w:hAnsi="Calibri" w:cs="Calibri"/>
                <w:color w:val="000000"/>
              </w:rPr>
              <w:t xml:space="preserve">     </w:t>
            </w:r>
            <w:r w:rsidRPr="00644E4F">
              <w:rPr>
                <w:rFonts w:ascii="Calibri" w:hAnsi="Calibri" w:cs="Calibri"/>
                <w:color w:val="000000"/>
              </w:rPr>
              <w:object w:dxaOrig="225" w:dyaOrig="225" w14:anchorId="5C8E33EC">
                <v:shape id="_x0000_i1307" type="#_x0000_t75" style="width:12.75pt;height:18pt" o:ole="">
                  <v:imagedata r:id="rId10" o:title=""/>
                </v:shape>
                <w:control r:id="rId70" w:name="OptionButton22218" w:shapeid="_x0000_i1307"/>
              </w:object>
            </w:r>
            <w:r w:rsidRPr="00644E4F">
              <w:rPr>
                <w:rFonts w:ascii="Calibri" w:hAnsi="Calibri" w:cs="Calibri"/>
                <w:color w:val="000000"/>
              </w:rPr>
              <w:t xml:space="preserve">      </w:t>
            </w:r>
            <w:r w:rsidRPr="00644E4F">
              <w:rPr>
                <w:rFonts w:ascii="Calibri" w:hAnsi="Calibri" w:cs="Calibri"/>
                <w:color w:val="000000"/>
              </w:rPr>
              <w:object w:dxaOrig="225" w:dyaOrig="225" w14:anchorId="566ADDD1">
                <v:shape id="_x0000_i1309" type="#_x0000_t75" style="width:10.5pt;height:18pt" o:ole="">
                  <v:imagedata r:id="rId18" o:title=""/>
                </v:shape>
                <w:control r:id="rId71" w:name="OptionButton32218" w:shapeid="_x0000_i1309"/>
              </w:object>
            </w:r>
          </w:p>
        </w:tc>
        <w:tc>
          <w:tcPr>
            <w:tcW w:w="9085" w:type="dxa"/>
            <w:tcBorders>
              <w:top w:val="nil"/>
              <w:left w:val="nil"/>
              <w:bottom w:val="nil"/>
              <w:right w:val="nil"/>
            </w:tcBorders>
          </w:tcPr>
          <w:p w14:paraId="5E85BA28" w14:textId="77777777" w:rsidR="00222567"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Provisions for uncollectible receivables have been properly identified and recorded.</w:t>
            </w:r>
          </w:p>
          <w:p w14:paraId="7870A0D9" w14:textId="77777777" w:rsidR="00222567" w:rsidRDefault="00222567" w:rsidP="00222567">
            <w:pPr>
              <w:pStyle w:val="ListParagraph"/>
              <w:spacing w:line="300" w:lineRule="atLeast"/>
              <w:ind w:left="525" w:right="72"/>
              <w:jc w:val="both"/>
              <w:rPr>
                <w:rStyle w:val="fontstyle01"/>
              </w:rPr>
            </w:pPr>
          </w:p>
          <w:p w14:paraId="1565F8A5" w14:textId="4B4385CB" w:rsidR="00644E4F" w:rsidRPr="00644E4F" w:rsidRDefault="00644E4F" w:rsidP="00222567">
            <w:pPr>
              <w:pStyle w:val="ListParagraph"/>
              <w:spacing w:line="300" w:lineRule="atLeast"/>
              <w:ind w:left="156" w:right="72"/>
              <w:jc w:val="both"/>
              <w:rPr>
                <w:rFonts w:ascii="Calibri" w:hAnsi="Calibri" w:cs="Calibri"/>
                <w:color w:val="000000"/>
              </w:rPr>
            </w:pPr>
            <w:r w:rsidRPr="00644E4F">
              <w:rPr>
                <w:rStyle w:val="fontstyle01"/>
              </w:rPr>
              <w:t>The term uncollectible accounts receivable is used to describe the portion of an accounts receivable the office does not expect to collect.</w:t>
            </w:r>
          </w:p>
        </w:tc>
      </w:tr>
      <w:tr w:rsidR="00644E4F" w:rsidRPr="00644E4F" w14:paraId="4C058D8C" w14:textId="77777777" w:rsidTr="00032CF6">
        <w:tc>
          <w:tcPr>
            <w:tcW w:w="1710" w:type="dxa"/>
            <w:tcBorders>
              <w:top w:val="nil"/>
              <w:left w:val="nil"/>
              <w:bottom w:val="nil"/>
              <w:right w:val="nil"/>
            </w:tcBorders>
          </w:tcPr>
          <w:p w14:paraId="26864374" w14:textId="32FFDAF8"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5CCC8925">
                <v:shape id="_x0000_i1311" type="#_x0000_t75" style="width:13.5pt;height:18pt" o:ole="">
                  <v:imagedata r:id="rId8" o:title=""/>
                </v:shape>
                <w:control r:id="rId72" w:name="OptionButton12219" w:shapeid="_x0000_i1311"/>
              </w:object>
            </w:r>
            <w:r w:rsidRPr="00644E4F">
              <w:rPr>
                <w:rFonts w:ascii="Calibri" w:hAnsi="Calibri" w:cs="Calibri"/>
                <w:color w:val="000000"/>
              </w:rPr>
              <w:t xml:space="preserve">     </w:t>
            </w:r>
            <w:r w:rsidRPr="00644E4F">
              <w:rPr>
                <w:rFonts w:ascii="Calibri" w:hAnsi="Calibri" w:cs="Calibri"/>
                <w:color w:val="000000"/>
              </w:rPr>
              <w:object w:dxaOrig="225" w:dyaOrig="225" w14:anchorId="2DB631B3">
                <v:shape id="_x0000_i1313" type="#_x0000_t75" style="width:12.75pt;height:18pt" o:ole="">
                  <v:imagedata r:id="rId10" o:title=""/>
                </v:shape>
                <w:control r:id="rId73" w:name="OptionButton22219" w:shapeid="_x0000_i1313"/>
              </w:object>
            </w:r>
            <w:r w:rsidRPr="00644E4F">
              <w:rPr>
                <w:rFonts w:ascii="Calibri" w:hAnsi="Calibri" w:cs="Calibri"/>
                <w:color w:val="000000"/>
              </w:rPr>
              <w:t xml:space="preserve">      </w:t>
            </w:r>
            <w:r w:rsidRPr="00644E4F">
              <w:rPr>
                <w:rFonts w:ascii="Calibri" w:hAnsi="Calibri" w:cs="Calibri"/>
                <w:color w:val="000000"/>
              </w:rPr>
              <w:object w:dxaOrig="225" w:dyaOrig="225" w14:anchorId="419D7106">
                <v:shape id="_x0000_i1315" type="#_x0000_t75" style="width:10.5pt;height:18pt" o:ole="">
                  <v:imagedata r:id="rId18" o:title=""/>
                </v:shape>
                <w:control r:id="rId74" w:name="OptionButton32219" w:shapeid="_x0000_i1315"/>
              </w:object>
            </w:r>
          </w:p>
        </w:tc>
        <w:tc>
          <w:tcPr>
            <w:tcW w:w="9085" w:type="dxa"/>
            <w:tcBorders>
              <w:top w:val="nil"/>
              <w:left w:val="nil"/>
              <w:bottom w:val="nil"/>
              <w:right w:val="nil"/>
            </w:tcBorders>
          </w:tcPr>
          <w:p w14:paraId="07D686FF" w14:textId="77777777" w:rsidR="00644E4F" w:rsidRPr="00644E4F"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Interfund, internal, and intra-entity activity and balances are properly classified and reported.</w:t>
            </w:r>
          </w:p>
        </w:tc>
      </w:tr>
      <w:tr w:rsidR="00644E4F" w:rsidRPr="00644E4F" w14:paraId="1BFEAF94" w14:textId="77777777" w:rsidTr="00032CF6">
        <w:tc>
          <w:tcPr>
            <w:tcW w:w="1710" w:type="dxa"/>
            <w:tcBorders>
              <w:top w:val="nil"/>
              <w:left w:val="nil"/>
              <w:bottom w:val="nil"/>
              <w:right w:val="nil"/>
            </w:tcBorders>
          </w:tcPr>
          <w:p w14:paraId="0C141472" w14:textId="6D9EC1D9" w:rsidR="00644E4F" w:rsidRPr="00644E4F" w:rsidRDefault="00644E4F" w:rsidP="00644E4F">
            <w:pPr>
              <w:spacing w:line="300" w:lineRule="atLeast"/>
              <w:ind w:right="72"/>
              <w:jc w:val="both"/>
              <w:rPr>
                <w:rFonts w:ascii="Calibri" w:hAnsi="Calibri" w:cs="Calibri"/>
                <w:color w:val="000000"/>
              </w:rPr>
            </w:pPr>
            <w:r w:rsidRPr="00644E4F">
              <w:rPr>
                <w:rFonts w:ascii="Calibri" w:hAnsi="Calibri" w:cs="Calibri"/>
                <w:color w:val="000000"/>
              </w:rPr>
              <w:object w:dxaOrig="225" w:dyaOrig="225" w14:anchorId="5005DA94">
                <v:shape id="_x0000_i1317" type="#_x0000_t75" style="width:13.5pt;height:18pt" o:ole="">
                  <v:imagedata r:id="rId8" o:title=""/>
                </v:shape>
                <w:control r:id="rId75" w:name="OptionButton12220" w:shapeid="_x0000_i1317"/>
              </w:object>
            </w:r>
            <w:r w:rsidRPr="00644E4F">
              <w:rPr>
                <w:rFonts w:ascii="Calibri" w:hAnsi="Calibri" w:cs="Calibri"/>
                <w:color w:val="000000"/>
              </w:rPr>
              <w:t xml:space="preserve">     </w:t>
            </w:r>
            <w:r w:rsidRPr="00644E4F">
              <w:rPr>
                <w:rFonts w:ascii="Calibri" w:hAnsi="Calibri" w:cs="Calibri"/>
                <w:color w:val="000000"/>
              </w:rPr>
              <w:object w:dxaOrig="225" w:dyaOrig="225" w14:anchorId="0B9F5315">
                <v:shape id="_x0000_i1319" type="#_x0000_t75" style="width:12.75pt;height:18pt" o:ole="">
                  <v:imagedata r:id="rId10" o:title=""/>
                </v:shape>
                <w:control r:id="rId76" w:name="OptionButton22220" w:shapeid="_x0000_i1319"/>
              </w:object>
            </w:r>
            <w:r w:rsidRPr="00644E4F">
              <w:rPr>
                <w:rFonts w:ascii="Calibri" w:hAnsi="Calibri" w:cs="Calibri"/>
                <w:color w:val="000000"/>
              </w:rPr>
              <w:t xml:space="preserve">      </w:t>
            </w:r>
            <w:r w:rsidRPr="00644E4F">
              <w:rPr>
                <w:rFonts w:ascii="Calibri" w:hAnsi="Calibri" w:cs="Calibri"/>
                <w:color w:val="000000"/>
              </w:rPr>
              <w:object w:dxaOrig="225" w:dyaOrig="225" w14:anchorId="7A431502">
                <v:shape id="_x0000_i1321" type="#_x0000_t75" style="width:10.5pt;height:18pt" o:ole="">
                  <v:imagedata r:id="rId18" o:title=""/>
                </v:shape>
                <w:control r:id="rId77" w:name="OptionButton32220" w:shapeid="_x0000_i1321"/>
              </w:object>
            </w:r>
          </w:p>
        </w:tc>
        <w:tc>
          <w:tcPr>
            <w:tcW w:w="9085" w:type="dxa"/>
            <w:tcBorders>
              <w:top w:val="nil"/>
              <w:left w:val="nil"/>
              <w:bottom w:val="nil"/>
              <w:right w:val="nil"/>
            </w:tcBorders>
          </w:tcPr>
          <w:p w14:paraId="7961120F" w14:textId="77777777" w:rsidR="00644E4F" w:rsidRPr="00644E4F" w:rsidRDefault="00644E4F" w:rsidP="00644E4F">
            <w:pPr>
              <w:pStyle w:val="ListParagraph"/>
              <w:numPr>
                <w:ilvl w:val="0"/>
                <w:numId w:val="15"/>
              </w:numPr>
              <w:spacing w:line="300" w:lineRule="atLeast"/>
              <w:ind w:left="525" w:right="72"/>
              <w:jc w:val="both"/>
              <w:rPr>
                <w:rFonts w:ascii="Calibri" w:hAnsi="Calibri" w:cs="Calibri"/>
                <w:color w:val="000000"/>
              </w:rPr>
            </w:pPr>
            <w:r w:rsidRPr="00644E4F">
              <w:rPr>
                <w:rFonts w:ascii="Calibri" w:hAnsi="Calibri" w:cs="Calibri"/>
                <w:color w:val="000000"/>
              </w:rPr>
              <w:t>Special and extraordinary items, if any, are properly classified and reported.</w:t>
            </w:r>
          </w:p>
        </w:tc>
      </w:tr>
    </w:tbl>
    <w:p w14:paraId="71243E47" w14:textId="1676219B" w:rsidR="001C2CFB" w:rsidRDefault="001C2CFB">
      <w:r>
        <w:br w:type="page"/>
      </w:r>
    </w:p>
    <w:p w14:paraId="4B28AEBD" w14:textId="77777777" w:rsidR="001C2CFB" w:rsidRDefault="001C2CFB" w:rsidP="001C2CFB">
      <w:pPr>
        <w:spacing w:before="120" w:after="120" w:line="300" w:lineRule="atLeast"/>
        <w:ind w:right="72"/>
        <w:jc w:val="both"/>
        <w:rPr>
          <w:rFonts w:ascii="Calibri" w:hAnsi="Calibri" w:cs="Calibri"/>
          <w:b/>
          <w:color w:val="000000"/>
        </w:rPr>
      </w:pPr>
      <w:r>
        <w:rPr>
          <w:rFonts w:ascii="Calibri" w:hAnsi="Calibri" w:cs="Calibri"/>
          <w:b/>
          <w:color w:val="000000"/>
        </w:rPr>
        <w:lastRenderedPageBreak/>
        <w:t>YES    NO    N/A</w:t>
      </w:r>
    </w:p>
    <w:tbl>
      <w:tblPr>
        <w:tblStyle w:val="TableGrid"/>
        <w:tblW w:w="10795" w:type="dxa"/>
        <w:tblInd w:w="-5" w:type="dxa"/>
        <w:tblLook w:val="04A0" w:firstRow="1" w:lastRow="0" w:firstColumn="1" w:lastColumn="0" w:noHBand="0" w:noVBand="1"/>
      </w:tblPr>
      <w:tblGrid>
        <w:gridCol w:w="1710"/>
        <w:gridCol w:w="9085"/>
      </w:tblGrid>
      <w:tr w:rsidR="00BE1BB9" w:rsidRPr="00BE1BB9" w14:paraId="2E7BE9BA" w14:textId="77777777" w:rsidTr="00032CF6">
        <w:tc>
          <w:tcPr>
            <w:tcW w:w="1710" w:type="dxa"/>
            <w:tcBorders>
              <w:top w:val="nil"/>
              <w:left w:val="nil"/>
              <w:bottom w:val="nil"/>
              <w:right w:val="nil"/>
            </w:tcBorders>
          </w:tcPr>
          <w:p w14:paraId="3AACB77A" w14:textId="44DCAF5C" w:rsidR="00BE1BB9" w:rsidRPr="00BE1BB9" w:rsidRDefault="00BE1BB9" w:rsidP="00BE1BB9">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6CF4590C">
                <v:shape id="_x0000_i1323" type="#_x0000_t75" style="width:13.5pt;height:18pt" o:ole="">
                  <v:imagedata r:id="rId8" o:title=""/>
                </v:shape>
                <w:control r:id="rId78" w:name="OptionButton12221" w:shapeid="_x0000_i1323"/>
              </w:object>
            </w:r>
            <w:r w:rsidRPr="00BE1BB9">
              <w:rPr>
                <w:rFonts w:ascii="Calibri" w:hAnsi="Calibri" w:cs="Calibri"/>
                <w:color w:val="000000"/>
              </w:rPr>
              <w:t xml:space="preserve">     </w:t>
            </w:r>
            <w:r w:rsidRPr="00BE1BB9">
              <w:rPr>
                <w:rFonts w:ascii="Calibri" w:hAnsi="Calibri" w:cs="Calibri"/>
                <w:color w:val="000000"/>
              </w:rPr>
              <w:object w:dxaOrig="225" w:dyaOrig="225" w14:anchorId="75091E69">
                <v:shape id="_x0000_i1325" type="#_x0000_t75" style="width:12.75pt;height:18pt" o:ole="">
                  <v:imagedata r:id="rId10" o:title=""/>
                </v:shape>
                <w:control r:id="rId79" w:name="OptionButton22221" w:shapeid="_x0000_i1325"/>
              </w:object>
            </w:r>
            <w:r w:rsidRPr="00BE1BB9">
              <w:rPr>
                <w:rFonts w:ascii="Calibri" w:hAnsi="Calibri" w:cs="Calibri"/>
                <w:color w:val="000000"/>
              </w:rPr>
              <w:t xml:space="preserve">      </w:t>
            </w:r>
            <w:r w:rsidRPr="00BE1BB9">
              <w:rPr>
                <w:rFonts w:ascii="Calibri" w:hAnsi="Calibri" w:cs="Calibri"/>
                <w:color w:val="000000"/>
              </w:rPr>
              <w:object w:dxaOrig="225" w:dyaOrig="225" w14:anchorId="79E0A87D">
                <v:shape id="_x0000_i1327" type="#_x0000_t75" style="width:10.5pt;height:18pt" o:ole="">
                  <v:imagedata r:id="rId18" o:title=""/>
                </v:shape>
                <w:control r:id="rId80" w:name="OptionButton32221" w:shapeid="_x0000_i1327"/>
              </w:object>
            </w:r>
          </w:p>
        </w:tc>
        <w:tc>
          <w:tcPr>
            <w:tcW w:w="9085" w:type="dxa"/>
            <w:tcBorders>
              <w:top w:val="nil"/>
              <w:left w:val="nil"/>
              <w:bottom w:val="nil"/>
              <w:right w:val="nil"/>
            </w:tcBorders>
          </w:tcPr>
          <w:p w14:paraId="0F0784BC" w14:textId="07FCCD14" w:rsidR="00222567" w:rsidRPr="00222567" w:rsidRDefault="00BE1BB9" w:rsidP="00222567">
            <w:pPr>
              <w:pStyle w:val="ListParagraph"/>
              <w:numPr>
                <w:ilvl w:val="0"/>
                <w:numId w:val="15"/>
              </w:numPr>
              <w:spacing w:line="300" w:lineRule="atLeast"/>
              <w:ind w:left="525" w:right="72"/>
              <w:jc w:val="both"/>
              <w:rPr>
                <w:rFonts w:ascii="Calibri" w:hAnsi="Calibri" w:cs="Calibri"/>
                <w:color w:val="000000"/>
              </w:rPr>
            </w:pPr>
            <w:r w:rsidRPr="00BE1BB9">
              <w:rPr>
                <w:rFonts w:ascii="Calibri" w:hAnsi="Calibri" w:cs="Calibri"/>
                <w:b/>
                <w:color w:val="000000"/>
              </w:rPr>
              <w:t>(This item is related to SBA and DFS only.)</w:t>
            </w:r>
            <w:r w:rsidRPr="00BE1BB9">
              <w:rPr>
                <w:rFonts w:ascii="Calibri" w:hAnsi="Calibri" w:cs="Calibri"/>
                <w:color w:val="000000"/>
              </w:rPr>
              <w:t xml:space="preserve"> Risk disclosures associated with deposit and investment securities and derivative transactions are presented in accordance with GASB requirements.</w:t>
            </w:r>
          </w:p>
        </w:tc>
      </w:tr>
      <w:tr w:rsidR="00BE1BB9" w:rsidRPr="00BE1BB9" w14:paraId="216EA983" w14:textId="77777777" w:rsidTr="00032CF6">
        <w:trPr>
          <w:trHeight w:val="647"/>
        </w:trPr>
        <w:tc>
          <w:tcPr>
            <w:tcW w:w="1710" w:type="dxa"/>
            <w:tcBorders>
              <w:top w:val="nil"/>
              <w:left w:val="nil"/>
              <w:bottom w:val="nil"/>
              <w:right w:val="nil"/>
            </w:tcBorders>
          </w:tcPr>
          <w:p w14:paraId="68F78728" w14:textId="09AAEED2" w:rsidR="00BE1BB9" w:rsidRPr="00BE1BB9" w:rsidRDefault="00BE1BB9" w:rsidP="00BE1BB9">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55119375">
                <v:shape id="_x0000_i1329" type="#_x0000_t75" style="width:13.5pt;height:18pt" o:ole="">
                  <v:imagedata r:id="rId8" o:title=""/>
                </v:shape>
                <w:control r:id="rId81" w:name="OptionButton12222" w:shapeid="_x0000_i1329"/>
              </w:object>
            </w:r>
            <w:r w:rsidRPr="00BE1BB9">
              <w:rPr>
                <w:rFonts w:ascii="Calibri" w:hAnsi="Calibri" w:cs="Calibri"/>
                <w:color w:val="000000"/>
              </w:rPr>
              <w:t xml:space="preserve">     </w:t>
            </w:r>
            <w:r w:rsidRPr="00BE1BB9">
              <w:rPr>
                <w:rFonts w:ascii="Calibri" w:hAnsi="Calibri" w:cs="Calibri"/>
                <w:color w:val="000000"/>
              </w:rPr>
              <w:object w:dxaOrig="225" w:dyaOrig="225" w14:anchorId="1E52C90C">
                <v:shape id="_x0000_i1331" type="#_x0000_t75" style="width:12.75pt;height:18pt" o:ole="">
                  <v:imagedata r:id="rId10" o:title=""/>
                </v:shape>
                <w:control r:id="rId82" w:name="OptionButton22222" w:shapeid="_x0000_i1331"/>
              </w:object>
            </w:r>
          </w:p>
        </w:tc>
        <w:tc>
          <w:tcPr>
            <w:tcW w:w="9085" w:type="dxa"/>
            <w:tcBorders>
              <w:top w:val="nil"/>
              <w:left w:val="nil"/>
              <w:bottom w:val="nil"/>
              <w:right w:val="nil"/>
            </w:tcBorders>
          </w:tcPr>
          <w:p w14:paraId="7B08F367" w14:textId="6270D5AC" w:rsidR="00BE1BB9" w:rsidRPr="00BE1BB9" w:rsidRDefault="00BE1BB9" w:rsidP="00BE1BB9">
            <w:pPr>
              <w:pStyle w:val="ListParagraph"/>
              <w:numPr>
                <w:ilvl w:val="0"/>
                <w:numId w:val="15"/>
              </w:numPr>
              <w:spacing w:line="300" w:lineRule="atLeast"/>
              <w:ind w:left="525" w:right="72"/>
              <w:jc w:val="both"/>
              <w:rPr>
                <w:rFonts w:ascii="Calibri" w:hAnsi="Calibri" w:cs="Calibri"/>
                <w:color w:val="000000"/>
              </w:rPr>
            </w:pPr>
            <w:r w:rsidRPr="00BE1BB9">
              <w:rPr>
                <w:rFonts w:ascii="Calibri" w:hAnsi="Calibri" w:cs="Calibri"/>
                <w:color w:val="000000"/>
              </w:rPr>
              <w:t>Capital assets, including infrastructure and intangible capital assets are properly capitalized, reported, and, if applicable, depreciated or amortized.</w:t>
            </w:r>
          </w:p>
        </w:tc>
      </w:tr>
      <w:tr w:rsidR="00BE1BB9" w:rsidRPr="00BE1BB9" w14:paraId="4CFC7772" w14:textId="77777777" w:rsidTr="00032CF6">
        <w:tc>
          <w:tcPr>
            <w:tcW w:w="1710" w:type="dxa"/>
            <w:tcBorders>
              <w:top w:val="nil"/>
              <w:left w:val="nil"/>
              <w:bottom w:val="nil"/>
              <w:right w:val="nil"/>
            </w:tcBorders>
          </w:tcPr>
          <w:p w14:paraId="16EF2E89" w14:textId="675F013F" w:rsidR="00BE1BB9" w:rsidRPr="00BE1BB9" w:rsidRDefault="00BE1BB9" w:rsidP="00FE1A7C">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2DAF9934">
                <v:shape id="_x0000_i1333" type="#_x0000_t75" style="width:13.5pt;height:18pt" o:ole="">
                  <v:imagedata r:id="rId8" o:title=""/>
                </v:shape>
                <w:control r:id="rId83" w:name="OptionButton12223" w:shapeid="_x0000_i1333"/>
              </w:object>
            </w:r>
            <w:r w:rsidRPr="00BE1BB9">
              <w:rPr>
                <w:rFonts w:ascii="Calibri" w:hAnsi="Calibri" w:cs="Calibri"/>
                <w:color w:val="000000"/>
              </w:rPr>
              <w:t xml:space="preserve">     </w:t>
            </w:r>
            <w:r w:rsidRPr="00BE1BB9">
              <w:rPr>
                <w:rFonts w:ascii="Calibri" w:hAnsi="Calibri" w:cs="Calibri"/>
                <w:color w:val="000000"/>
              </w:rPr>
              <w:object w:dxaOrig="225" w:dyaOrig="225" w14:anchorId="44952978">
                <v:shape id="_x0000_i1335" type="#_x0000_t75" style="width:12.75pt;height:18pt" o:ole="">
                  <v:imagedata r:id="rId10" o:title=""/>
                </v:shape>
                <w:control r:id="rId84" w:name="OptionButton22223" w:shapeid="_x0000_i1335"/>
              </w:object>
            </w:r>
            <w:r w:rsidRPr="00BE1BB9">
              <w:rPr>
                <w:rFonts w:ascii="Calibri" w:hAnsi="Calibri" w:cs="Calibri"/>
                <w:color w:val="000000"/>
              </w:rPr>
              <w:t xml:space="preserve">      </w:t>
            </w:r>
            <w:r w:rsidRPr="00BE1BB9">
              <w:rPr>
                <w:rFonts w:ascii="Calibri" w:hAnsi="Calibri" w:cs="Calibri"/>
                <w:color w:val="000000"/>
              </w:rPr>
              <w:object w:dxaOrig="225" w:dyaOrig="225" w14:anchorId="2964C8AC">
                <v:shape id="_x0000_i1337" type="#_x0000_t75" style="width:10.5pt;height:18pt" o:ole="">
                  <v:imagedata r:id="rId18" o:title=""/>
                </v:shape>
                <w:control r:id="rId85" w:name="OptionButton32223" w:shapeid="_x0000_i1337"/>
              </w:object>
            </w:r>
          </w:p>
        </w:tc>
        <w:tc>
          <w:tcPr>
            <w:tcW w:w="9085" w:type="dxa"/>
            <w:tcBorders>
              <w:top w:val="nil"/>
              <w:left w:val="nil"/>
              <w:bottom w:val="nil"/>
              <w:right w:val="nil"/>
            </w:tcBorders>
          </w:tcPr>
          <w:p w14:paraId="70D8ECAC" w14:textId="4761932F" w:rsidR="00BE1BB9" w:rsidRPr="00BE1BB9" w:rsidRDefault="00BE1BB9" w:rsidP="004D25B4">
            <w:pPr>
              <w:pStyle w:val="ListParagraph"/>
              <w:numPr>
                <w:ilvl w:val="0"/>
                <w:numId w:val="15"/>
              </w:numPr>
              <w:spacing w:line="300" w:lineRule="atLeast"/>
              <w:ind w:left="516" w:right="72"/>
              <w:jc w:val="both"/>
              <w:rPr>
                <w:rFonts w:ascii="Calibri" w:hAnsi="Calibri" w:cs="Calibri"/>
                <w:color w:val="000000"/>
              </w:rPr>
            </w:pPr>
            <w:r w:rsidRPr="00BE1BB9">
              <w:rPr>
                <w:rFonts w:ascii="Calibri" w:hAnsi="Calibri" w:cs="Calibri"/>
                <w:b/>
                <w:color w:val="000000"/>
              </w:rPr>
              <w:t>(This item is related to DOT only.)</w:t>
            </w:r>
            <w:r w:rsidRPr="00BE1BB9">
              <w:rPr>
                <w:rFonts w:ascii="Calibri" w:hAnsi="Calibri" w:cs="Calibri"/>
                <w:color w:val="000000"/>
              </w:rPr>
              <w:t xml:space="preserve"> Where the modified approach has been used for eligible infrastructure assets, we have met the GASB–established requirements for doing so. </w:t>
            </w:r>
          </w:p>
        </w:tc>
      </w:tr>
      <w:tr w:rsidR="00BE1BB9" w:rsidRPr="00BE1BB9" w14:paraId="13D4B484" w14:textId="77777777" w:rsidTr="00032CF6">
        <w:tc>
          <w:tcPr>
            <w:tcW w:w="1710" w:type="dxa"/>
            <w:tcBorders>
              <w:top w:val="nil"/>
              <w:left w:val="nil"/>
              <w:bottom w:val="nil"/>
              <w:right w:val="nil"/>
            </w:tcBorders>
          </w:tcPr>
          <w:p w14:paraId="0C7F3F16" w14:textId="29D145EA" w:rsidR="00BE1BB9" w:rsidRPr="00BE1BB9" w:rsidRDefault="00BE1BB9" w:rsidP="00FE1A7C">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1A732D6D">
                <v:shape id="_x0000_i1339" type="#_x0000_t75" style="width:13.5pt;height:18pt" o:ole="">
                  <v:imagedata r:id="rId8" o:title=""/>
                </v:shape>
                <w:control r:id="rId86" w:name="OptionButton12224" w:shapeid="_x0000_i1339"/>
              </w:object>
            </w:r>
            <w:r w:rsidRPr="00BE1BB9">
              <w:rPr>
                <w:rFonts w:ascii="Calibri" w:hAnsi="Calibri" w:cs="Calibri"/>
                <w:color w:val="000000"/>
              </w:rPr>
              <w:t xml:space="preserve">     </w:t>
            </w:r>
            <w:r w:rsidRPr="00BE1BB9">
              <w:rPr>
                <w:rFonts w:ascii="Calibri" w:hAnsi="Calibri" w:cs="Calibri"/>
                <w:color w:val="000000"/>
              </w:rPr>
              <w:object w:dxaOrig="225" w:dyaOrig="225" w14:anchorId="4FA27840">
                <v:shape id="_x0000_i1341" type="#_x0000_t75" style="width:12.75pt;height:18pt" o:ole="">
                  <v:imagedata r:id="rId10" o:title=""/>
                </v:shape>
                <w:control r:id="rId87" w:name="OptionButton22224" w:shapeid="_x0000_i1341"/>
              </w:object>
            </w:r>
            <w:r w:rsidRPr="00BE1BB9">
              <w:rPr>
                <w:rFonts w:ascii="Calibri" w:hAnsi="Calibri" w:cs="Calibri"/>
                <w:color w:val="000000"/>
              </w:rPr>
              <w:t xml:space="preserve">      </w:t>
            </w:r>
            <w:r w:rsidRPr="00BE1BB9">
              <w:rPr>
                <w:rFonts w:ascii="Calibri" w:hAnsi="Calibri" w:cs="Calibri"/>
                <w:color w:val="000000"/>
              </w:rPr>
              <w:object w:dxaOrig="225" w:dyaOrig="225" w14:anchorId="26EC1E4C">
                <v:shape id="_x0000_i1343" type="#_x0000_t75" style="width:10.5pt;height:18pt" o:ole="">
                  <v:imagedata r:id="rId18" o:title=""/>
                </v:shape>
                <w:control r:id="rId88" w:name="OptionButton32224" w:shapeid="_x0000_i1343"/>
              </w:object>
            </w:r>
          </w:p>
        </w:tc>
        <w:tc>
          <w:tcPr>
            <w:tcW w:w="9085" w:type="dxa"/>
            <w:tcBorders>
              <w:top w:val="nil"/>
              <w:left w:val="nil"/>
              <w:bottom w:val="nil"/>
              <w:right w:val="nil"/>
            </w:tcBorders>
          </w:tcPr>
          <w:p w14:paraId="08A3ED56" w14:textId="77777777" w:rsidR="00BE1BB9" w:rsidRPr="00BE1BB9" w:rsidRDefault="00BE1BB9" w:rsidP="004D25B4">
            <w:pPr>
              <w:pStyle w:val="ListParagraph"/>
              <w:numPr>
                <w:ilvl w:val="0"/>
                <w:numId w:val="15"/>
              </w:numPr>
              <w:spacing w:line="300" w:lineRule="atLeast"/>
              <w:ind w:left="516" w:right="72"/>
              <w:jc w:val="both"/>
              <w:rPr>
                <w:rFonts w:ascii="Calibri" w:hAnsi="Calibri" w:cs="Calibri"/>
                <w:color w:val="000000"/>
              </w:rPr>
            </w:pPr>
            <w:r w:rsidRPr="00BE1BB9">
              <w:rPr>
                <w:rFonts w:ascii="Calibri" w:hAnsi="Calibri" w:cs="Calibri"/>
                <w:color w:val="000000"/>
              </w:rPr>
              <w:t>Agreements to repurchase assets previously sold have been properly classified and reported.</w:t>
            </w:r>
          </w:p>
        </w:tc>
      </w:tr>
      <w:tr w:rsidR="00BE1BB9" w:rsidRPr="00BE1BB9" w14:paraId="2A58772C" w14:textId="77777777" w:rsidTr="00032CF6">
        <w:tc>
          <w:tcPr>
            <w:tcW w:w="1710" w:type="dxa"/>
            <w:tcBorders>
              <w:top w:val="nil"/>
              <w:left w:val="nil"/>
              <w:bottom w:val="nil"/>
              <w:right w:val="nil"/>
            </w:tcBorders>
          </w:tcPr>
          <w:p w14:paraId="621DEF3D" w14:textId="5098C07F" w:rsidR="00BE1BB9" w:rsidRPr="00BE1BB9" w:rsidRDefault="00BE1BB9" w:rsidP="00FE1A7C">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4B53046D">
                <v:shape id="_x0000_i1345" type="#_x0000_t75" style="width:13.5pt;height:18pt" o:ole="">
                  <v:imagedata r:id="rId8" o:title=""/>
                </v:shape>
                <w:control r:id="rId89" w:name="OptionButton12225" w:shapeid="_x0000_i1345"/>
              </w:object>
            </w:r>
            <w:r w:rsidRPr="00BE1BB9">
              <w:rPr>
                <w:rFonts w:ascii="Calibri" w:hAnsi="Calibri" w:cs="Calibri"/>
                <w:color w:val="000000"/>
              </w:rPr>
              <w:t xml:space="preserve">     </w:t>
            </w:r>
            <w:r w:rsidRPr="00BE1BB9">
              <w:rPr>
                <w:rFonts w:ascii="Calibri" w:hAnsi="Calibri" w:cs="Calibri"/>
                <w:color w:val="000000"/>
              </w:rPr>
              <w:object w:dxaOrig="225" w:dyaOrig="225" w14:anchorId="4ADDB9FD">
                <v:shape id="_x0000_i1347" type="#_x0000_t75" style="width:12.75pt;height:18pt" o:ole="">
                  <v:imagedata r:id="rId10" o:title=""/>
                </v:shape>
                <w:control r:id="rId90" w:name="OptionButton22225" w:shapeid="_x0000_i1347"/>
              </w:object>
            </w:r>
            <w:r w:rsidRPr="00BE1BB9">
              <w:rPr>
                <w:rFonts w:ascii="Calibri" w:hAnsi="Calibri" w:cs="Calibri"/>
                <w:color w:val="000000"/>
              </w:rPr>
              <w:t xml:space="preserve">      </w:t>
            </w:r>
            <w:r w:rsidRPr="00BE1BB9">
              <w:rPr>
                <w:rFonts w:ascii="Calibri" w:hAnsi="Calibri" w:cs="Calibri"/>
                <w:color w:val="000000"/>
              </w:rPr>
              <w:object w:dxaOrig="225" w:dyaOrig="225" w14:anchorId="37350A6F">
                <v:shape id="_x0000_i1349" type="#_x0000_t75" style="width:10.5pt;height:18pt" o:ole="">
                  <v:imagedata r:id="rId18" o:title=""/>
                </v:shape>
                <w:control r:id="rId91" w:name="OptionButton32225" w:shapeid="_x0000_i1349"/>
              </w:object>
            </w:r>
          </w:p>
        </w:tc>
        <w:tc>
          <w:tcPr>
            <w:tcW w:w="9085" w:type="dxa"/>
            <w:tcBorders>
              <w:top w:val="nil"/>
              <w:left w:val="nil"/>
              <w:bottom w:val="nil"/>
              <w:right w:val="nil"/>
            </w:tcBorders>
          </w:tcPr>
          <w:p w14:paraId="316FD559" w14:textId="77777777" w:rsidR="00BE1BB9" w:rsidRPr="00BE1BB9" w:rsidRDefault="00BE1BB9" w:rsidP="004D25B4">
            <w:pPr>
              <w:pStyle w:val="ListParagraph"/>
              <w:numPr>
                <w:ilvl w:val="0"/>
                <w:numId w:val="15"/>
              </w:numPr>
              <w:spacing w:line="300" w:lineRule="atLeast"/>
              <w:ind w:left="516" w:right="72"/>
              <w:jc w:val="both"/>
              <w:rPr>
                <w:rFonts w:ascii="Calibri" w:hAnsi="Calibri" w:cs="Calibri"/>
                <w:color w:val="000000"/>
              </w:rPr>
            </w:pPr>
            <w:r w:rsidRPr="00BE1BB9">
              <w:rPr>
                <w:rFonts w:ascii="Calibri" w:hAnsi="Calibri" w:cs="Calibri"/>
                <w:color w:val="000000"/>
              </w:rPr>
              <w:t>We have followed the State’s policy regarding whether to first apply restricted or unrestricted resources when an expense is incurred for purposes for which both restricted and unrestricted net position is available and appropriately disclosed and net position is properly recognized under the policy.</w:t>
            </w:r>
          </w:p>
        </w:tc>
      </w:tr>
      <w:tr w:rsidR="00BE1BB9" w:rsidRPr="00BE1BB9" w14:paraId="1A25BB1A" w14:textId="77777777" w:rsidTr="00032CF6">
        <w:tc>
          <w:tcPr>
            <w:tcW w:w="1710" w:type="dxa"/>
            <w:tcBorders>
              <w:top w:val="nil"/>
              <w:left w:val="nil"/>
              <w:bottom w:val="nil"/>
              <w:right w:val="nil"/>
            </w:tcBorders>
          </w:tcPr>
          <w:p w14:paraId="1EE0A389" w14:textId="260955AD" w:rsidR="00BE1BB9" w:rsidRPr="00BE1BB9" w:rsidRDefault="00BE1BB9" w:rsidP="00FE1A7C">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08DE10E8">
                <v:shape id="_x0000_i1351" type="#_x0000_t75" style="width:13.5pt;height:18pt" o:ole="">
                  <v:imagedata r:id="rId8" o:title=""/>
                </v:shape>
                <w:control r:id="rId92" w:name="OptionButton12226" w:shapeid="_x0000_i1351"/>
              </w:object>
            </w:r>
            <w:r w:rsidRPr="00BE1BB9">
              <w:rPr>
                <w:rFonts w:ascii="Calibri" w:hAnsi="Calibri" w:cs="Calibri"/>
                <w:color w:val="000000"/>
              </w:rPr>
              <w:t xml:space="preserve">     </w:t>
            </w:r>
            <w:r w:rsidRPr="00BE1BB9">
              <w:rPr>
                <w:rFonts w:ascii="Calibri" w:hAnsi="Calibri" w:cs="Calibri"/>
                <w:color w:val="000000"/>
              </w:rPr>
              <w:object w:dxaOrig="225" w:dyaOrig="225" w14:anchorId="4A3B39D2">
                <v:shape id="_x0000_i1353" type="#_x0000_t75" style="width:12.75pt;height:18pt" o:ole="">
                  <v:imagedata r:id="rId10" o:title=""/>
                </v:shape>
                <w:control r:id="rId93" w:name="OptionButton22226" w:shapeid="_x0000_i1353"/>
              </w:object>
            </w:r>
            <w:r w:rsidRPr="00BE1BB9">
              <w:rPr>
                <w:rFonts w:ascii="Calibri" w:hAnsi="Calibri" w:cs="Calibri"/>
                <w:color w:val="000000"/>
              </w:rPr>
              <w:t xml:space="preserve">      </w:t>
            </w:r>
            <w:r w:rsidRPr="00BE1BB9">
              <w:rPr>
                <w:rFonts w:ascii="Calibri" w:hAnsi="Calibri" w:cs="Calibri"/>
                <w:color w:val="000000"/>
              </w:rPr>
              <w:object w:dxaOrig="225" w:dyaOrig="225" w14:anchorId="5D260734">
                <v:shape id="_x0000_i1355" type="#_x0000_t75" style="width:14.25pt;height:18pt" o:ole="">
                  <v:imagedata r:id="rId94" o:title=""/>
                </v:shape>
                <w:control r:id="rId95" w:name="OptionButton3" w:shapeid="_x0000_i1355"/>
              </w:object>
            </w:r>
          </w:p>
        </w:tc>
        <w:tc>
          <w:tcPr>
            <w:tcW w:w="9085" w:type="dxa"/>
            <w:tcBorders>
              <w:top w:val="nil"/>
              <w:left w:val="nil"/>
              <w:bottom w:val="nil"/>
              <w:right w:val="nil"/>
            </w:tcBorders>
          </w:tcPr>
          <w:p w14:paraId="43931DF8" w14:textId="77777777" w:rsidR="00BE1BB9" w:rsidRPr="00BE1BB9" w:rsidRDefault="00BE1BB9" w:rsidP="004D25B4">
            <w:pPr>
              <w:pStyle w:val="ListParagraph"/>
              <w:numPr>
                <w:ilvl w:val="0"/>
                <w:numId w:val="15"/>
              </w:numPr>
              <w:spacing w:line="300" w:lineRule="atLeast"/>
              <w:ind w:left="516" w:right="72"/>
              <w:jc w:val="both"/>
              <w:rPr>
                <w:rFonts w:ascii="Calibri" w:hAnsi="Calibri" w:cs="Calibri"/>
                <w:color w:val="000000"/>
              </w:rPr>
            </w:pPr>
            <w:r w:rsidRPr="00BE1BB9">
              <w:rPr>
                <w:rFonts w:ascii="Calibri" w:hAnsi="Calibri" w:cs="Calibri"/>
                <w:color w:val="000000"/>
              </w:rPr>
              <w:t xml:space="preserve">We have followed the State’s policy regarding which resources (that is, restricted, committed, or unassigned) are considered to be spent first for expenditures for which more than one resource classification is available, and determined fund balance classifications appropriately for financial reporting purposes.  </w:t>
            </w:r>
          </w:p>
          <w:p w14:paraId="36C9BDB9" w14:textId="77777777" w:rsidR="00BE1BB9" w:rsidRDefault="00BE1BB9" w:rsidP="00FE1A7C">
            <w:pPr>
              <w:spacing w:line="300" w:lineRule="atLeast"/>
              <w:ind w:right="72"/>
              <w:jc w:val="both"/>
              <w:rPr>
                <w:rStyle w:val="fontstyle01"/>
              </w:rPr>
            </w:pPr>
          </w:p>
          <w:p w14:paraId="2AEE7C5D" w14:textId="7DF18D61" w:rsidR="00BE1BB9" w:rsidRPr="00BE1BB9" w:rsidRDefault="00BE1BB9" w:rsidP="001C2CFB">
            <w:pPr>
              <w:pStyle w:val="ListParagraph"/>
              <w:spacing w:after="240" w:line="300" w:lineRule="atLeast"/>
              <w:ind w:left="156" w:right="72"/>
              <w:jc w:val="both"/>
              <w:rPr>
                <w:rFonts w:ascii="Calibri" w:hAnsi="Calibri" w:cs="Calibri"/>
                <w:color w:val="000000"/>
              </w:rPr>
            </w:pPr>
            <w:r w:rsidRPr="00BE1BB9">
              <w:rPr>
                <w:rStyle w:val="fontstyle01"/>
              </w:rPr>
              <w:t>Offices have simple funding agreements which are primarily reimbursement</w:t>
            </w:r>
            <w:r w:rsidRPr="00BE1BB9">
              <w:rPr>
                <w:rStyle w:val="fontstyle21"/>
              </w:rPr>
              <w:t>-</w:t>
            </w:r>
            <w:r w:rsidRPr="00BE1BB9">
              <w:rPr>
                <w:rStyle w:val="fontstyle01"/>
              </w:rPr>
              <w:t>based and do not contain language requiring a specific order for spending resources.</w:t>
            </w:r>
          </w:p>
        </w:tc>
      </w:tr>
      <w:tr w:rsidR="00BE1BB9" w:rsidRPr="00BE1BB9" w14:paraId="19BA4E2F" w14:textId="77777777" w:rsidTr="00032CF6">
        <w:tc>
          <w:tcPr>
            <w:tcW w:w="1710" w:type="dxa"/>
            <w:tcBorders>
              <w:top w:val="nil"/>
              <w:left w:val="nil"/>
              <w:bottom w:val="nil"/>
              <w:right w:val="nil"/>
            </w:tcBorders>
          </w:tcPr>
          <w:p w14:paraId="69EFF027" w14:textId="2118B5B1" w:rsidR="00BE1BB9" w:rsidRPr="00BE1BB9" w:rsidRDefault="00BE1BB9" w:rsidP="00FE1A7C">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6E976021">
                <v:shape id="_x0000_i1357" type="#_x0000_t75" style="width:13.5pt;height:18pt" o:ole="">
                  <v:imagedata r:id="rId8" o:title=""/>
                </v:shape>
                <w:control r:id="rId96" w:name="OptionButton12227" w:shapeid="_x0000_i1357"/>
              </w:object>
            </w:r>
            <w:r w:rsidRPr="00BE1BB9">
              <w:rPr>
                <w:rFonts w:ascii="Calibri" w:hAnsi="Calibri" w:cs="Calibri"/>
                <w:color w:val="000000"/>
              </w:rPr>
              <w:t xml:space="preserve">     </w:t>
            </w:r>
            <w:r w:rsidRPr="00BE1BB9">
              <w:rPr>
                <w:rFonts w:ascii="Calibri" w:hAnsi="Calibri" w:cs="Calibri"/>
                <w:color w:val="000000"/>
              </w:rPr>
              <w:object w:dxaOrig="225" w:dyaOrig="225" w14:anchorId="404FD50A">
                <v:shape id="_x0000_i1359" type="#_x0000_t75" style="width:12.75pt;height:18pt" o:ole="">
                  <v:imagedata r:id="rId10" o:title=""/>
                </v:shape>
                <w:control r:id="rId97" w:name="OptionButton22227" w:shapeid="_x0000_i1359"/>
              </w:object>
            </w:r>
          </w:p>
        </w:tc>
        <w:tc>
          <w:tcPr>
            <w:tcW w:w="9085" w:type="dxa"/>
            <w:tcBorders>
              <w:top w:val="nil"/>
              <w:left w:val="nil"/>
              <w:bottom w:val="nil"/>
              <w:right w:val="nil"/>
            </w:tcBorders>
          </w:tcPr>
          <w:p w14:paraId="34DCE7ED" w14:textId="77777777" w:rsidR="00BE1BB9" w:rsidRPr="00FE1A7C" w:rsidRDefault="00BE1BB9" w:rsidP="004D25B4">
            <w:pPr>
              <w:pStyle w:val="ListParagraph"/>
              <w:numPr>
                <w:ilvl w:val="0"/>
                <w:numId w:val="15"/>
              </w:numPr>
              <w:spacing w:line="300" w:lineRule="atLeast"/>
              <w:ind w:left="516" w:right="72"/>
              <w:jc w:val="both"/>
              <w:rPr>
                <w:rFonts w:ascii="Calibri" w:hAnsi="Calibri" w:cs="Calibri"/>
                <w:color w:val="000000"/>
              </w:rPr>
            </w:pPr>
            <w:r w:rsidRPr="00FE1A7C">
              <w:rPr>
                <w:rFonts w:ascii="Calibri" w:hAnsi="Calibri" w:cs="Calibri"/>
                <w:color w:val="000000"/>
              </w:rPr>
              <w:t xml:space="preserve">There have been no communications from regulatory agencies concerning noncompliance with, or deficiencies in, financial reporting practices. </w:t>
            </w:r>
          </w:p>
        </w:tc>
      </w:tr>
      <w:tr w:rsidR="00BE1BB9" w:rsidRPr="00BE1BB9" w14:paraId="247A167C" w14:textId="77777777" w:rsidTr="001C2CFB">
        <w:tc>
          <w:tcPr>
            <w:tcW w:w="1710" w:type="dxa"/>
            <w:tcBorders>
              <w:top w:val="nil"/>
              <w:left w:val="nil"/>
              <w:bottom w:val="nil"/>
              <w:right w:val="nil"/>
            </w:tcBorders>
          </w:tcPr>
          <w:p w14:paraId="1B5627CF" w14:textId="27E2D102" w:rsidR="00BE1BB9" w:rsidRPr="00BE1BB9" w:rsidRDefault="00BE1BB9" w:rsidP="00FE1A7C">
            <w:pPr>
              <w:spacing w:line="300" w:lineRule="atLeast"/>
              <w:ind w:right="72"/>
              <w:jc w:val="both"/>
              <w:rPr>
                <w:rFonts w:ascii="Calibri" w:hAnsi="Calibri" w:cs="Calibri"/>
                <w:color w:val="000000"/>
              </w:rPr>
            </w:pPr>
            <w:r w:rsidRPr="00BE1BB9">
              <w:rPr>
                <w:rFonts w:ascii="Calibri" w:hAnsi="Calibri" w:cs="Calibri"/>
                <w:color w:val="000000"/>
              </w:rPr>
              <w:object w:dxaOrig="225" w:dyaOrig="225" w14:anchorId="51ACAEA2">
                <v:shape id="_x0000_i1361" type="#_x0000_t75" style="width:13.5pt;height:18pt" o:ole="">
                  <v:imagedata r:id="rId8" o:title=""/>
                </v:shape>
                <w:control r:id="rId98" w:name="OptionButton12228" w:shapeid="_x0000_i1361"/>
              </w:object>
            </w:r>
            <w:r w:rsidRPr="00BE1BB9">
              <w:rPr>
                <w:rFonts w:ascii="Calibri" w:hAnsi="Calibri" w:cs="Calibri"/>
                <w:color w:val="000000"/>
              </w:rPr>
              <w:t xml:space="preserve">     </w:t>
            </w:r>
            <w:r w:rsidRPr="00BE1BB9">
              <w:rPr>
                <w:rFonts w:ascii="Calibri" w:hAnsi="Calibri" w:cs="Calibri"/>
                <w:color w:val="000000"/>
              </w:rPr>
              <w:object w:dxaOrig="225" w:dyaOrig="225" w14:anchorId="68B45A0F">
                <v:shape id="_x0000_i1363" type="#_x0000_t75" style="width:12.75pt;height:18pt" o:ole="">
                  <v:imagedata r:id="rId10" o:title=""/>
                </v:shape>
                <w:control r:id="rId99" w:name="OptionButton22228" w:shapeid="_x0000_i1363"/>
              </w:object>
            </w:r>
          </w:p>
        </w:tc>
        <w:tc>
          <w:tcPr>
            <w:tcW w:w="9085" w:type="dxa"/>
            <w:tcBorders>
              <w:top w:val="nil"/>
              <w:left w:val="nil"/>
              <w:bottom w:val="nil"/>
              <w:right w:val="nil"/>
            </w:tcBorders>
          </w:tcPr>
          <w:p w14:paraId="5341F5A8" w14:textId="77777777" w:rsidR="00BE1BB9" w:rsidRPr="00FE1A7C" w:rsidRDefault="00BE1BB9" w:rsidP="004D25B4">
            <w:pPr>
              <w:pStyle w:val="ListParagraph"/>
              <w:numPr>
                <w:ilvl w:val="0"/>
                <w:numId w:val="15"/>
              </w:numPr>
              <w:spacing w:line="300" w:lineRule="atLeast"/>
              <w:ind w:left="516" w:right="72"/>
              <w:jc w:val="both"/>
              <w:rPr>
                <w:rFonts w:ascii="Calibri" w:hAnsi="Calibri" w:cs="Calibri"/>
                <w:color w:val="000000"/>
              </w:rPr>
            </w:pPr>
            <w:r w:rsidRPr="00FE1A7C">
              <w:rPr>
                <w:rFonts w:ascii="Calibri" w:hAnsi="Calibri" w:cs="Calibri"/>
                <w:color w:val="000000"/>
              </w:rPr>
              <w:t xml:space="preserve">Our agency has no plans or intentions that may materially affect the carrying value or classification of assets and liabilities. </w:t>
            </w:r>
          </w:p>
        </w:tc>
      </w:tr>
      <w:tr w:rsidR="00FE1A7C" w:rsidRPr="00FE1A7C" w14:paraId="628FACED" w14:textId="77777777" w:rsidTr="001C2CFB">
        <w:tc>
          <w:tcPr>
            <w:tcW w:w="10795" w:type="dxa"/>
            <w:gridSpan w:val="2"/>
            <w:tcBorders>
              <w:top w:val="nil"/>
              <w:left w:val="nil"/>
              <w:bottom w:val="nil"/>
              <w:right w:val="nil"/>
            </w:tcBorders>
          </w:tcPr>
          <w:p w14:paraId="4623B2D0" w14:textId="77777777" w:rsidR="00FE1A7C" w:rsidRPr="00FE1A7C" w:rsidRDefault="00FE1A7C" w:rsidP="00032CF6">
            <w:pPr>
              <w:widowControl/>
              <w:numPr>
                <w:ilvl w:val="0"/>
                <w:numId w:val="15"/>
              </w:numPr>
              <w:autoSpaceDE/>
              <w:autoSpaceDN/>
              <w:spacing w:before="120" w:after="120" w:line="300" w:lineRule="atLeast"/>
              <w:ind w:left="2232"/>
              <w:rPr>
                <w:rFonts w:ascii="Calibri" w:hAnsi="Calibri" w:cs="Calibri"/>
                <w:color w:val="000000"/>
              </w:rPr>
            </w:pPr>
            <w:r w:rsidRPr="00FE1A7C">
              <w:rPr>
                <w:rFonts w:ascii="Calibri" w:hAnsi="Calibri" w:cs="Calibri"/>
                <w:color w:val="000000"/>
              </w:rPr>
              <w:t>The following have been properly accounted for and/or disclosed:</w:t>
            </w:r>
          </w:p>
        </w:tc>
      </w:tr>
      <w:tr w:rsidR="00FE1A7C" w:rsidRPr="00FE1A7C" w14:paraId="73503427" w14:textId="77777777" w:rsidTr="001C2CFB">
        <w:tc>
          <w:tcPr>
            <w:tcW w:w="1710" w:type="dxa"/>
            <w:tcBorders>
              <w:top w:val="nil"/>
              <w:left w:val="nil"/>
              <w:bottom w:val="nil"/>
              <w:right w:val="nil"/>
            </w:tcBorders>
          </w:tcPr>
          <w:p w14:paraId="2C08C4F1" w14:textId="4E408C79" w:rsidR="00FE1A7C" w:rsidRPr="00FE1A7C" w:rsidRDefault="00FE1A7C" w:rsidP="00FE1A7C">
            <w:pPr>
              <w:spacing w:line="300" w:lineRule="atLeast"/>
              <w:ind w:right="72"/>
              <w:jc w:val="both"/>
              <w:rPr>
                <w:rFonts w:ascii="Calibri" w:hAnsi="Calibri" w:cs="Calibri"/>
                <w:color w:val="000000"/>
              </w:rPr>
            </w:pPr>
            <w:r w:rsidRPr="00FE1A7C">
              <w:rPr>
                <w:rFonts w:ascii="Calibri" w:hAnsi="Calibri" w:cs="Calibri"/>
                <w:color w:val="000000"/>
              </w:rPr>
              <w:object w:dxaOrig="225" w:dyaOrig="225" w14:anchorId="72AC2738">
                <v:shape id="_x0000_i1365" type="#_x0000_t75" style="width:13.5pt;height:18pt" o:ole="">
                  <v:imagedata r:id="rId8" o:title=""/>
                </v:shape>
                <w:control r:id="rId100" w:name="OptionButton12229" w:shapeid="_x0000_i1365"/>
              </w:object>
            </w:r>
            <w:r w:rsidRPr="00FE1A7C">
              <w:rPr>
                <w:rFonts w:ascii="Calibri" w:hAnsi="Calibri" w:cs="Calibri"/>
                <w:color w:val="000000"/>
              </w:rPr>
              <w:t xml:space="preserve">     </w:t>
            </w:r>
            <w:r w:rsidRPr="00FE1A7C">
              <w:rPr>
                <w:rFonts w:ascii="Calibri" w:hAnsi="Calibri" w:cs="Calibri"/>
                <w:color w:val="000000"/>
              </w:rPr>
              <w:object w:dxaOrig="225" w:dyaOrig="225" w14:anchorId="516989DA">
                <v:shape id="_x0000_i1367" type="#_x0000_t75" style="width:12.75pt;height:18pt" o:ole="">
                  <v:imagedata r:id="rId10" o:title=""/>
                </v:shape>
                <w:control r:id="rId101" w:name="OptionButton22229" w:shapeid="_x0000_i1367"/>
              </w:object>
            </w:r>
            <w:r w:rsidRPr="00FE1A7C">
              <w:rPr>
                <w:rFonts w:ascii="Calibri" w:hAnsi="Calibri" w:cs="Calibri"/>
                <w:color w:val="000000"/>
              </w:rPr>
              <w:t xml:space="preserve">      </w:t>
            </w:r>
            <w:r w:rsidRPr="00FE1A7C">
              <w:rPr>
                <w:rFonts w:ascii="Calibri" w:hAnsi="Calibri" w:cs="Calibri"/>
                <w:color w:val="000000"/>
              </w:rPr>
              <w:object w:dxaOrig="225" w:dyaOrig="225" w14:anchorId="58DA496F">
                <v:shape id="_x0000_i1369" type="#_x0000_t75" style="width:10.5pt;height:18pt" o:ole="">
                  <v:imagedata r:id="rId18" o:title=""/>
                </v:shape>
                <w:control r:id="rId102" w:name="OptionButton32229" w:shapeid="_x0000_i1369"/>
              </w:object>
            </w:r>
            <w:r w:rsidRPr="00FE1A7C">
              <w:rPr>
                <w:rFonts w:ascii="Calibri" w:hAnsi="Calibri" w:cs="Calibri"/>
                <w:color w:val="000000"/>
              </w:rPr>
              <w:t xml:space="preserve"> </w:t>
            </w:r>
          </w:p>
        </w:tc>
        <w:tc>
          <w:tcPr>
            <w:tcW w:w="9085" w:type="dxa"/>
            <w:tcBorders>
              <w:top w:val="nil"/>
              <w:left w:val="nil"/>
              <w:bottom w:val="nil"/>
              <w:right w:val="nil"/>
            </w:tcBorders>
          </w:tcPr>
          <w:p w14:paraId="396503D1" w14:textId="51647C50" w:rsidR="00FE1A7C" w:rsidRPr="00FE1A7C" w:rsidRDefault="00FE1A7C" w:rsidP="004D25B4">
            <w:pPr>
              <w:pStyle w:val="ListParagraph"/>
              <w:numPr>
                <w:ilvl w:val="0"/>
                <w:numId w:val="18"/>
              </w:numPr>
              <w:spacing w:line="300" w:lineRule="atLeast"/>
              <w:ind w:left="876" w:right="72"/>
              <w:jc w:val="both"/>
              <w:rPr>
                <w:rFonts w:ascii="Calibri" w:hAnsi="Calibri" w:cs="Calibri"/>
              </w:rPr>
            </w:pPr>
            <w:r w:rsidRPr="00FE1A7C">
              <w:rPr>
                <w:rFonts w:ascii="Calibri" w:hAnsi="Calibri" w:cs="Calibri"/>
                <w:b/>
              </w:rPr>
              <w:t>(This item is related to SBA and DFS only.)</w:t>
            </w:r>
            <w:r w:rsidR="00741D5F">
              <w:rPr>
                <w:rFonts w:ascii="Calibri" w:hAnsi="Calibri" w:cs="Calibri"/>
                <w:b/>
              </w:rPr>
              <w:t xml:space="preserve"> </w:t>
            </w:r>
            <w:r w:rsidRPr="00FE1A7C">
              <w:rPr>
                <w:rFonts w:ascii="Calibri" w:hAnsi="Calibri" w:cs="Calibri"/>
              </w:rPr>
              <w:t xml:space="preserve">Arrangements with financial institutions involving investments in derivatives, including those derivatives that are not required to be reported on the statement of net position. </w:t>
            </w:r>
          </w:p>
        </w:tc>
      </w:tr>
      <w:tr w:rsidR="00FE1A7C" w:rsidRPr="00FE1A7C" w14:paraId="419AEED2" w14:textId="77777777" w:rsidTr="00032CF6">
        <w:tc>
          <w:tcPr>
            <w:tcW w:w="1710" w:type="dxa"/>
            <w:tcBorders>
              <w:top w:val="nil"/>
              <w:left w:val="nil"/>
              <w:bottom w:val="nil"/>
              <w:right w:val="nil"/>
            </w:tcBorders>
          </w:tcPr>
          <w:p w14:paraId="64CD9E46" w14:textId="365173DD" w:rsidR="00FE1A7C" w:rsidRPr="00FE1A7C" w:rsidRDefault="00FE1A7C" w:rsidP="00FE1A7C">
            <w:pPr>
              <w:spacing w:line="300" w:lineRule="atLeast"/>
              <w:ind w:right="72"/>
              <w:jc w:val="both"/>
              <w:rPr>
                <w:rFonts w:ascii="Calibri" w:hAnsi="Calibri" w:cs="Calibri"/>
                <w:color w:val="000000"/>
              </w:rPr>
            </w:pPr>
            <w:r w:rsidRPr="00FE1A7C">
              <w:rPr>
                <w:rFonts w:ascii="Calibri" w:hAnsi="Calibri" w:cs="Calibri"/>
                <w:color w:val="000000"/>
              </w:rPr>
              <w:object w:dxaOrig="225" w:dyaOrig="225" w14:anchorId="3B651A80">
                <v:shape id="_x0000_i1371" type="#_x0000_t75" style="width:13.5pt;height:18pt" o:ole="">
                  <v:imagedata r:id="rId8" o:title=""/>
                </v:shape>
                <w:control r:id="rId103" w:name="OptionButton122291" w:shapeid="_x0000_i1371"/>
              </w:object>
            </w:r>
            <w:r w:rsidRPr="00FE1A7C">
              <w:rPr>
                <w:rFonts w:ascii="Calibri" w:hAnsi="Calibri" w:cs="Calibri"/>
                <w:color w:val="000000"/>
              </w:rPr>
              <w:t xml:space="preserve">     </w:t>
            </w:r>
            <w:r w:rsidRPr="00FE1A7C">
              <w:rPr>
                <w:rFonts w:ascii="Calibri" w:hAnsi="Calibri" w:cs="Calibri"/>
                <w:color w:val="000000"/>
              </w:rPr>
              <w:object w:dxaOrig="225" w:dyaOrig="225" w14:anchorId="30B68308">
                <v:shape id="_x0000_i1373" type="#_x0000_t75" style="width:12.75pt;height:18pt" o:ole="">
                  <v:imagedata r:id="rId10" o:title=""/>
                </v:shape>
                <w:control r:id="rId104" w:name="OptionButton222291" w:shapeid="_x0000_i1373"/>
              </w:object>
            </w:r>
            <w:r w:rsidRPr="00FE1A7C">
              <w:rPr>
                <w:rFonts w:ascii="Calibri" w:hAnsi="Calibri" w:cs="Calibri"/>
                <w:color w:val="000000"/>
              </w:rPr>
              <w:t xml:space="preserve"> </w:t>
            </w:r>
          </w:p>
        </w:tc>
        <w:tc>
          <w:tcPr>
            <w:tcW w:w="9085" w:type="dxa"/>
            <w:tcBorders>
              <w:top w:val="nil"/>
              <w:left w:val="nil"/>
              <w:bottom w:val="nil"/>
              <w:right w:val="nil"/>
            </w:tcBorders>
          </w:tcPr>
          <w:p w14:paraId="3F3DD180" w14:textId="77777777" w:rsidR="00FE1A7C" w:rsidRPr="00FE1A7C" w:rsidRDefault="00FE1A7C" w:rsidP="004D25B4">
            <w:pPr>
              <w:pStyle w:val="ListParagraph"/>
              <w:numPr>
                <w:ilvl w:val="0"/>
                <w:numId w:val="18"/>
              </w:numPr>
              <w:spacing w:line="300" w:lineRule="atLeast"/>
              <w:ind w:left="876" w:right="72"/>
              <w:jc w:val="both"/>
              <w:rPr>
                <w:rFonts w:ascii="Calibri" w:hAnsi="Calibri" w:cs="Calibri"/>
              </w:rPr>
            </w:pPr>
            <w:r w:rsidRPr="00FE1A7C">
              <w:rPr>
                <w:rFonts w:ascii="Calibri" w:hAnsi="Calibri" w:cs="Calibri"/>
              </w:rPr>
              <w:t>Guarantees, whether written or oral, under which the State is contingently liable.</w:t>
            </w:r>
          </w:p>
        </w:tc>
      </w:tr>
      <w:tr w:rsidR="00FE1A7C" w:rsidRPr="00FE1A7C" w14:paraId="6C655249" w14:textId="77777777" w:rsidTr="00032CF6">
        <w:tc>
          <w:tcPr>
            <w:tcW w:w="1710" w:type="dxa"/>
            <w:tcBorders>
              <w:top w:val="nil"/>
              <w:left w:val="nil"/>
              <w:bottom w:val="nil"/>
              <w:right w:val="nil"/>
            </w:tcBorders>
          </w:tcPr>
          <w:p w14:paraId="7BA2FFC4" w14:textId="7977F31C" w:rsidR="00FE1A7C" w:rsidRPr="00FE1A7C" w:rsidRDefault="00FE1A7C" w:rsidP="00FE1A7C">
            <w:pPr>
              <w:spacing w:line="300" w:lineRule="atLeast"/>
              <w:ind w:right="72"/>
              <w:jc w:val="both"/>
              <w:rPr>
                <w:rFonts w:ascii="Calibri" w:hAnsi="Calibri" w:cs="Calibri"/>
                <w:color w:val="000000"/>
              </w:rPr>
            </w:pPr>
            <w:r w:rsidRPr="00FE1A7C">
              <w:rPr>
                <w:rFonts w:ascii="Calibri" w:hAnsi="Calibri" w:cs="Calibri"/>
                <w:color w:val="000000"/>
              </w:rPr>
              <w:object w:dxaOrig="225" w:dyaOrig="225" w14:anchorId="58DDC83F">
                <v:shape id="_x0000_i1375" type="#_x0000_t75" style="width:13.5pt;height:18pt" o:ole="">
                  <v:imagedata r:id="rId8" o:title=""/>
                </v:shape>
                <w:control r:id="rId105" w:name="OptionButton122292" w:shapeid="_x0000_i1375"/>
              </w:object>
            </w:r>
            <w:r w:rsidRPr="00FE1A7C">
              <w:rPr>
                <w:rFonts w:ascii="Calibri" w:hAnsi="Calibri" w:cs="Calibri"/>
                <w:color w:val="000000"/>
              </w:rPr>
              <w:t xml:space="preserve">     </w:t>
            </w:r>
            <w:r w:rsidRPr="00FE1A7C">
              <w:rPr>
                <w:rFonts w:ascii="Calibri" w:hAnsi="Calibri" w:cs="Calibri"/>
                <w:color w:val="000000"/>
              </w:rPr>
              <w:object w:dxaOrig="225" w:dyaOrig="225" w14:anchorId="4F57F01A">
                <v:shape id="_x0000_i1377" type="#_x0000_t75" style="width:12.75pt;height:18pt" o:ole="">
                  <v:imagedata r:id="rId10" o:title=""/>
                </v:shape>
                <w:control r:id="rId106" w:name="OptionButton222292" w:shapeid="_x0000_i1377"/>
              </w:object>
            </w:r>
            <w:r w:rsidRPr="00FE1A7C">
              <w:rPr>
                <w:rFonts w:ascii="Calibri" w:hAnsi="Calibri" w:cs="Calibri"/>
                <w:color w:val="000000"/>
              </w:rPr>
              <w:t xml:space="preserve"> </w:t>
            </w:r>
          </w:p>
        </w:tc>
        <w:tc>
          <w:tcPr>
            <w:tcW w:w="9085" w:type="dxa"/>
            <w:tcBorders>
              <w:top w:val="nil"/>
              <w:left w:val="nil"/>
              <w:bottom w:val="nil"/>
              <w:right w:val="nil"/>
            </w:tcBorders>
          </w:tcPr>
          <w:p w14:paraId="373AF8BE" w14:textId="77777777" w:rsidR="00FE1A7C" w:rsidRPr="00FE1A7C" w:rsidRDefault="00FE1A7C" w:rsidP="004D25B4">
            <w:pPr>
              <w:pStyle w:val="ListParagraph"/>
              <w:numPr>
                <w:ilvl w:val="0"/>
                <w:numId w:val="18"/>
              </w:numPr>
              <w:spacing w:line="300" w:lineRule="atLeast"/>
              <w:ind w:left="876" w:right="72"/>
              <w:jc w:val="both"/>
              <w:rPr>
                <w:rFonts w:ascii="Calibri" w:hAnsi="Calibri" w:cs="Calibri"/>
                <w:spacing w:val="10"/>
              </w:rPr>
            </w:pPr>
            <w:r w:rsidRPr="00FE1A7C">
              <w:rPr>
                <w:rFonts w:ascii="Calibri" w:hAnsi="Calibri" w:cs="Calibri"/>
              </w:rPr>
              <w:t xml:space="preserve">Significant estimates and contingencies known to management that are required to be disclosed in accordance with </w:t>
            </w:r>
            <w:r w:rsidRPr="00FE1A7C">
              <w:rPr>
                <w:rFonts w:ascii="Calibri" w:hAnsi="Calibri" w:cs="Calibri"/>
                <w:spacing w:val="10"/>
              </w:rPr>
              <w:t>GASB Codification Sections C50.151 through .168.</w:t>
            </w:r>
            <w:r w:rsidRPr="00FE1A7C">
              <w:rPr>
                <w:rFonts w:ascii="Calibri" w:hAnsi="Calibri" w:cs="Calibri"/>
                <w:i/>
                <w:iCs/>
              </w:rPr>
              <w:t xml:space="preserve"> </w:t>
            </w:r>
            <w:r w:rsidRPr="00FE1A7C">
              <w:rPr>
                <w:rFonts w:ascii="Calibri" w:hAnsi="Calibri" w:cs="Calibri"/>
              </w:rPr>
              <w:t>(Significant estimates are estimates at the balance sheet date that could change materially within the next year. Contingencies are existing conditions, situations, or set of circumstances involving uncertainty as to possible gain or loss to an agency that will ultimately be resolved when one or more future events occur or fail to occur).</w:t>
            </w:r>
          </w:p>
        </w:tc>
      </w:tr>
      <w:tr w:rsidR="00FE1A7C" w:rsidRPr="00FE1A7C" w14:paraId="0EB11D35" w14:textId="77777777" w:rsidTr="00032CF6">
        <w:tc>
          <w:tcPr>
            <w:tcW w:w="1710" w:type="dxa"/>
            <w:tcBorders>
              <w:top w:val="nil"/>
              <w:left w:val="nil"/>
              <w:bottom w:val="nil"/>
              <w:right w:val="nil"/>
            </w:tcBorders>
          </w:tcPr>
          <w:p w14:paraId="2BAA4D65" w14:textId="0D410638" w:rsidR="00FE1A7C" w:rsidRPr="00FE1A7C" w:rsidRDefault="00FE1A7C" w:rsidP="00FE1A7C">
            <w:pPr>
              <w:spacing w:line="300" w:lineRule="atLeast"/>
              <w:ind w:right="72"/>
              <w:jc w:val="both"/>
              <w:rPr>
                <w:rFonts w:ascii="Calibri" w:hAnsi="Calibri" w:cs="Calibri"/>
                <w:color w:val="000000"/>
              </w:rPr>
            </w:pPr>
            <w:r w:rsidRPr="00FE1A7C">
              <w:rPr>
                <w:rFonts w:ascii="Calibri" w:hAnsi="Calibri" w:cs="Calibri"/>
                <w:color w:val="000000"/>
              </w:rPr>
              <w:object w:dxaOrig="225" w:dyaOrig="225" w14:anchorId="08A18895">
                <v:shape id="_x0000_i1379" type="#_x0000_t75" style="width:13.5pt;height:18pt" o:ole="">
                  <v:imagedata r:id="rId8" o:title=""/>
                </v:shape>
                <w:control r:id="rId107" w:name="OptionButton122293" w:shapeid="_x0000_i1379"/>
              </w:object>
            </w:r>
            <w:r w:rsidRPr="00FE1A7C">
              <w:rPr>
                <w:rFonts w:ascii="Calibri" w:hAnsi="Calibri" w:cs="Calibri"/>
                <w:color w:val="000000"/>
              </w:rPr>
              <w:t xml:space="preserve">     </w:t>
            </w:r>
            <w:r w:rsidRPr="00FE1A7C">
              <w:rPr>
                <w:rFonts w:ascii="Calibri" w:hAnsi="Calibri" w:cs="Calibri"/>
                <w:color w:val="000000"/>
              </w:rPr>
              <w:object w:dxaOrig="225" w:dyaOrig="225" w14:anchorId="380179CC">
                <v:shape id="_x0000_i1381" type="#_x0000_t75" style="width:12.75pt;height:18pt" o:ole="">
                  <v:imagedata r:id="rId10" o:title=""/>
                </v:shape>
                <w:control r:id="rId108" w:name="OptionButton222293" w:shapeid="_x0000_i1381"/>
              </w:object>
            </w:r>
            <w:r w:rsidRPr="00FE1A7C">
              <w:rPr>
                <w:rFonts w:ascii="Calibri" w:hAnsi="Calibri" w:cs="Calibri"/>
                <w:color w:val="000000"/>
              </w:rPr>
              <w:t xml:space="preserve"> </w:t>
            </w:r>
          </w:p>
        </w:tc>
        <w:tc>
          <w:tcPr>
            <w:tcW w:w="9085" w:type="dxa"/>
            <w:tcBorders>
              <w:top w:val="nil"/>
              <w:left w:val="nil"/>
              <w:bottom w:val="nil"/>
              <w:right w:val="nil"/>
            </w:tcBorders>
          </w:tcPr>
          <w:p w14:paraId="3F67DDB4" w14:textId="77777777" w:rsidR="00FE1A7C" w:rsidRPr="00FE1A7C" w:rsidRDefault="00FE1A7C" w:rsidP="004D25B4">
            <w:pPr>
              <w:pStyle w:val="ListParagraph"/>
              <w:numPr>
                <w:ilvl w:val="0"/>
                <w:numId w:val="18"/>
              </w:numPr>
              <w:spacing w:line="300" w:lineRule="atLeast"/>
              <w:ind w:left="876" w:right="72"/>
              <w:jc w:val="both"/>
              <w:rPr>
                <w:rFonts w:ascii="Calibri" w:hAnsi="Calibri" w:cs="Calibri"/>
                <w:snapToGrid w:val="0"/>
              </w:rPr>
            </w:pPr>
            <w:r w:rsidRPr="00FE1A7C">
              <w:rPr>
                <w:rFonts w:ascii="Calibri" w:hAnsi="Calibri" w:cs="Calibri"/>
                <w:snapToGrid w:val="0"/>
              </w:rPr>
              <w:t xml:space="preserve">Undisclosed contracts or agreements to underwrite, guarantee repayment of indebtedness, otherwise financially support activities or programs conducted by the State; units of local government; or any regional or local board, committee, association, nonprofit corporation, or any business or nonbusiness entity that is material to the basic financial statements.  </w:t>
            </w:r>
          </w:p>
        </w:tc>
      </w:tr>
    </w:tbl>
    <w:p w14:paraId="118E5220" w14:textId="5B3A742F" w:rsidR="00BE1BB9" w:rsidRPr="00BE1BB9" w:rsidRDefault="008373BC" w:rsidP="001C2CFB">
      <w:pPr>
        <w:widowControl/>
        <w:autoSpaceDE/>
        <w:autoSpaceDN/>
        <w:rPr>
          <w:rFonts w:ascii="Calibri" w:hAnsi="Calibri" w:cs="Calibri"/>
          <w:b/>
          <w:color w:val="000000"/>
        </w:rPr>
      </w:pPr>
      <w:r>
        <w:rPr>
          <w:rFonts w:ascii="Calibri" w:hAnsi="Calibri" w:cs="Calibri"/>
          <w:b/>
          <w:color w:val="000000"/>
        </w:rPr>
        <w:br w:type="page"/>
      </w:r>
      <w:r w:rsidR="00BE1BB9" w:rsidRPr="00BE1BB9">
        <w:rPr>
          <w:rFonts w:ascii="Calibri" w:hAnsi="Calibri" w:cs="Calibri"/>
          <w:b/>
          <w:color w:val="000000"/>
        </w:rPr>
        <w:lastRenderedPageBreak/>
        <w:t>YES</w:t>
      </w:r>
      <w:r w:rsidR="0072703F">
        <w:rPr>
          <w:rFonts w:ascii="Calibri" w:hAnsi="Calibri" w:cs="Calibri"/>
          <w:b/>
          <w:color w:val="000000"/>
        </w:rPr>
        <w:t xml:space="preserve">  </w:t>
      </w:r>
      <w:r w:rsidR="00BE1BB9" w:rsidRPr="00BE1BB9">
        <w:rPr>
          <w:rFonts w:ascii="Calibri" w:hAnsi="Calibri" w:cs="Calibri"/>
          <w:b/>
          <w:color w:val="000000"/>
        </w:rPr>
        <w:t xml:space="preserve">  NO</w:t>
      </w:r>
      <w:r w:rsidR="0072703F">
        <w:rPr>
          <w:rFonts w:ascii="Calibri" w:hAnsi="Calibri" w:cs="Calibri"/>
          <w:b/>
          <w:color w:val="000000"/>
        </w:rPr>
        <w:t xml:space="preserve">  </w:t>
      </w:r>
      <w:r w:rsidR="00BE1BB9" w:rsidRPr="00BE1BB9">
        <w:rPr>
          <w:rFonts w:ascii="Calibri" w:hAnsi="Calibri" w:cs="Calibri"/>
          <w:b/>
          <w:color w:val="000000"/>
        </w:rPr>
        <w:t xml:space="preserve">  N/A</w:t>
      </w:r>
    </w:p>
    <w:tbl>
      <w:tblPr>
        <w:tblStyle w:val="TableGrid"/>
        <w:tblW w:w="0" w:type="auto"/>
        <w:tblLook w:val="04A0" w:firstRow="1" w:lastRow="0" w:firstColumn="1" w:lastColumn="0" w:noHBand="0" w:noVBand="1"/>
      </w:tblPr>
      <w:tblGrid>
        <w:gridCol w:w="2335"/>
        <w:gridCol w:w="8455"/>
      </w:tblGrid>
      <w:tr w:rsidR="00FE1A7C" w:rsidRPr="00FE1A7C" w14:paraId="1A479975" w14:textId="77777777" w:rsidTr="00032CF6">
        <w:tc>
          <w:tcPr>
            <w:tcW w:w="2335" w:type="dxa"/>
            <w:tcBorders>
              <w:top w:val="nil"/>
              <w:left w:val="nil"/>
              <w:bottom w:val="nil"/>
              <w:right w:val="nil"/>
            </w:tcBorders>
          </w:tcPr>
          <w:p w14:paraId="65EF6132" w14:textId="15B1F38C" w:rsidR="00FE1A7C" w:rsidRPr="00FE1A7C" w:rsidRDefault="00FE1A7C" w:rsidP="00FE1A7C">
            <w:pPr>
              <w:spacing w:line="300" w:lineRule="atLeast"/>
              <w:ind w:right="72"/>
              <w:jc w:val="both"/>
              <w:rPr>
                <w:rFonts w:ascii="Calibri" w:hAnsi="Calibri" w:cs="Calibri"/>
                <w:color w:val="000000"/>
              </w:rPr>
            </w:pPr>
            <w:r w:rsidRPr="00FE1A7C">
              <w:rPr>
                <w:rFonts w:ascii="Calibri" w:hAnsi="Calibri" w:cs="Calibri"/>
                <w:color w:val="000000"/>
              </w:rPr>
              <w:object w:dxaOrig="225" w:dyaOrig="225" w14:anchorId="14EDAEFF">
                <v:shape id="_x0000_i1383" type="#_x0000_t75" style="width:13.5pt;height:18pt" o:ole="">
                  <v:imagedata r:id="rId8" o:title=""/>
                </v:shape>
                <w:control r:id="rId109" w:name="OptionButton12230" w:shapeid="_x0000_i1383"/>
              </w:object>
            </w:r>
            <w:r w:rsidRPr="00FE1A7C">
              <w:rPr>
                <w:rFonts w:ascii="Calibri" w:hAnsi="Calibri" w:cs="Calibri"/>
                <w:color w:val="000000"/>
              </w:rPr>
              <w:t xml:space="preserve">     </w:t>
            </w:r>
            <w:r w:rsidRPr="00FE1A7C">
              <w:rPr>
                <w:rFonts w:ascii="Calibri" w:hAnsi="Calibri" w:cs="Calibri"/>
                <w:color w:val="000000"/>
              </w:rPr>
              <w:object w:dxaOrig="225" w:dyaOrig="225" w14:anchorId="7D5F38FC">
                <v:shape id="_x0000_i1385" type="#_x0000_t75" style="width:12.75pt;height:18pt" o:ole="">
                  <v:imagedata r:id="rId10" o:title=""/>
                </v:shape>
                <w:control r:id="rId110" w:name="OptionButton22230" w:shapeid="_x0000_i1385"/>
              </w:object>
            </w:r>
            <w:r w:rsidRPr="00FE1A7C">
              <w:rPr>
                <w:rFonts w:ascii="Calibri" w:hAnsi="Calibri" w:cs="Calibri"/>
                <w:color w:val="000000"/>
              </w:rPr>
              <w:t xml:space="preserve">      </w:t>
            </w:r>
            <w:r w:rsidRPr="00FE1A7C">
              <w:rPr>
                <w:rFonts w:ascii="Calibri" w:hAnsi="Calibri" w:cs="Calibri"/>
                <w:color w:val="000000"/>
              </w:rPr>
              <w:object w:dxaOrig="225" w:dyaOrig="225" w14:anchorId="491A1F45">
                <v:shape id="_x0000_i1387" type="#_x0000_t75" style="width:10.5pt;height:18pt" o:ole="">
                  <v:imagedata r:id="rId18" o:title=""/>
                </v:shape>
                <w:control r:id="rId111" w:name="OptionButton32230" w:shapeid="_x0000_i1387"/>
              </w:object>
            </w:r>
          </w:p>
        </w:tc>
        <w:tc>
          <w:tcPr>
            <w:tcW w:w="8455" w:type="dxa"/>
            <w:tcBorders>
              <w:top w:val="nil"/>
              <w:left w:val="nil"/>
              <w:bottom w:val="nil"/>
              <w:right w:val="nil"/>
            </w:tcBorders>
          </w:tcPr>
          <w:p w14:paraId="2B709D19" w14:textId="47AD38B8" w:rsidR="00FE1A7C" w:rsidRPr="00136051" w:rsidRDefault="00FE1A7C" w:rsidP="00136051">
            <w:pPr>
              <w:pStyle w:val="ListParagraph"/>
              <w:numPr>
                <w:ilvl w:val="0"/>
                <w:numId w:val="15"/>
              </w:numPr>
              <w:spacing w:line="300" w:lineRule="atLeast"/>
              <w:ind w:left="516" w:right="72"/>
              <w:jc w:val="both"/>
              <w:rPr>
                <w:rFonts w:ascii="Calibri" w:hAnsi="Calibri" w:cs="Calibri"/>
                <w:color w:val="000000"/>
              </w:rPr>
            </w:pPr>
            <w:r w:rsidRPr="00136051">
              <w:rPr>
                <w:rFonts w:ascii="Calibri" w:hAnsi="Calibri" w:cs="Calibri"/>
                <w:b/>
                <w:color w:val="000000"/>
              </w:rPr>
              <w:t xml:space="preserve">(This item is related to DEO and DOR only.) </w:t>
            </w:r>
            <w:r w:rsidRPr="00136051">
              <w:rPr>
                <w:rFonts w:ascii="Calibri" w:hAnsi="Calibri" w:cs="Calibri"/>
                <w:color w:val="000000"/>
              </w:rPr>
              <w:t>We have disclosed to the Auditor General all names of all entities with which we have a tax abatement agreement, the total gross amount of taxes abated during the period, the specific taxes that were abated, and whether any commitments other than to reduce taxes were made as part of any tax abatement agreement as required by GASB Statement No. 77.</w:t>
            </w:r>
          </w:p>
        </w:tc>
      </w:tr>
      <w:tr w:rsidR="00FE1A7C" w:rsidRPr="00FE1A7C" w14:paraId="60E85E4C" w14:textId="77777777" w:rsidTr="00032CF6">
        <w:tc>
          <w:tcPr>
            <w:tcW w:w="2335" w:type="dxa"/>
            <w:tcBorders>
              <w:top w:val="nil"/>
              <w:left w:val="nil"/>
              <w:bottom w:val="nil"/>
              <w:right w:val="nil"/>
            </w:tcBorders>
          </w:tcPr>
          <w:p w14:paraId="47D6DB05" w14:textId="51B9F7B2" w:rsidR="00FE1A7C" w:rsidRPr="00FE1A7C" w:rsidRDefault="00FE1A7C" w:rsidP="00FE1A7C">
            <w:pPr>
              <w:spacing w:line="300" w:lineRule="atLeast"/>
              <w:ind w:right="72"/>
              <w:jc w:val="both"/>
              <w:rPr>
                <w:rFonts w:ascii="Calibri" w:hAnsi="Calibri" w:cs="Calibri"/>
                <w:color w:val="000000"/>
              </w:rPr>
            </w:pPr>
            <w:r w:rsidRPr="00FE1A7C">
              <w:rPr>
                <w:rFonts w:ascii="Calibri" w:hAnsi="Calibri" w:cs="Calibri"/>
                <w:color w:val="000000"/>
              </w:rPr>
              <w:object w:dxaOrig="225" w:dyaOrig="225" w14:anchorId="0A2E807F">
                <v:shape id="_x0000_i1389" type="#_x0000_t75" style="width:13.5pt;height:18pt" o:ole="">
                  <v:imagedata r:id="rId8" o:title=""/>
                </v:shape>
                <w:control r:id="rId112" w:name="OptionButton12231" w:shapeid="_x0000_i1389"/>
              </w:object>
            </w:r>
            <w:r w:rsidRPr="00FE1A7C">
              <w:rPr>
                <w:rFonts w:ascii="Calibri" w:hAnsi="Calibri" w:cs="Calibri"/>
                <w:color w:val="000000"/>
              </w:rPr>
              <w:t xml:space="preserve">     </w:t>
            </w:r>
            <w:r w:rsidRPr="00FE1A7C">
              <w:rPr>
                <w:rFonts w:ascii="Calibri" w:hAnsi="Calibri" w:cs="Calibri"/>
                <w:color w:val="000000"/>
              </w:rPr>
              <w:object w:dxaOrig="225" w:dyaOrig="225" w14:anchorId="3504473A">
                <v:shape id="_x0000_i1391" type="#_x0000_t75" style="width:12.75pt;height:18pt" o:ole="">
                  <v:imagedata r:id="rId10" o:title=""/>
                </v:shape>
                <w:control r:id="rId113" w:name="OptionButton22231" w:shapeid="_x0000_i1391"/>
              </w:object>
            </w:r>
            <w:r w:rsidRPr="00FE1A7C">
              <w:rPr>
                <w:rFonts w:ascii="Calibri" w:hAnsi="Calibri" w:cs="Calibri"/>
                <w:color w:val="000000"/>
              </w:rPr>
              <w:t xml:space="preserve">      </w:t>
            </w:r>
            <w:r w:rsidRPr="00FE1A7C">
              <w:rPr>
                <w:rFonts w:ascii="Calibri" w:hAnsi="Calibri" w:cs="Calibri"/>
                <w:color w:val="000000"/>
              </w:rPr>
              <w:object w:dxaOrig="225" w:dyaOrig="225" w14:anchorId="002D53AA">
                <v:shape id="_x0000_i1393" type="#_x0000_t75" style="width:10.5pt;height:18pt" o:ole="">
                  <v:imagedata r:id="rId18" o:title=""/>
                </v:shape>
                <w:control r:id="rId114" w:name="OptionButton32231" w:shapeid="_x0000_i1393"/>
              </w:object>
            </w:r>
          </w:p>
        </w:tc>
        <w:tc>
          <w:tcPr>
            <w:tcW w:w="8455" w:type="dxa"/>
            <w:tcBorders>
              <w:top w:val="nil"/>
              <w:left w:val="nil"/>
              <w:bottom w:val="nil"/>
              <w:right w:val="nil"/>
            </w:tcBorders>
          </w:tcPr>
          <w:p w14:paraId="23D515B2" w14:textId="3ED603D7" w:rsidR="00136051" w:rsidRDefault="00FE1A7C" w:rsidP="00136051">
            <w:pPr>
              <w:pStyle w:val="ListParagraph"/>
              <w:numPr>
                <w:ilvl w:val="0"/>
                <w:numId w:val="19"/>
              </w:numPr>
              <w:spacing w:line="300" w:lineRule="atLeast"/>
              <w:ind w:left="516" w:right="72"/>
              <w:jc w:val="both"/>
              <w:rPr>
                <w:rStyle w:val="fontstyle01"/>
              </w:rPr>
            </w:pPr>
            <w:r w:rsidRPr="00136051">
              <w:rPr>
                <w:rFonts w:ascii="Calibri" w:hAnsi="Calibri" w:cs="Calibri"/>
                <w:color w:val="000000"/>
              </w:rPr>
              <w:t xml:space="preserve">We have properly recognized asset retirement obligations associated with tangible capital assets in accordance with GASB Statement No. 83, </w:t>
            </w:r>
            <w:r w:rsidRPr="00136051">
              <w:rPr>
                <w:rFonts w:ascii="Calibri" w:hAnsi="Calibri" w:cs="Calibri"/>
                <w:i/>
                <w:iCs/>
                <w:color w:val="000000"/>
              </w:rPr>
              <w:t>Certain Retirement Obligations</w:t>
            </w:r>
            <w:r w:rsidRPr="00136051">
              <w:rPr>
                <w:rFonts w:ascii="Calibri" w:hAnsi="Calibri" w:cs="Calibri"/>
                <w:color w:val="000000"/>
              </w:rPr>
              <w:t>.</w:t>
            </w:r>
            <w:r w:rsidRPr="00FE1A7C">
              <w:rPr>
                <w:rStyle w:val="fontstyle01"/>
              </w:rPr>
              <w:t xml:space="preserve">Retirement </w:t>
            </w:r>
          </w:p>
          <w:p w14:paraId="71F26245" w14:textId="77777777" w:rsidR="00136051" w:rsidRDefault="00136051" w:rsidP="00FE1A7C">
            <w:pPr>
              <w:spacing w:line="300" w:lineRule="atLeast"/>
              <w:ind w:right="72"/>
              <w:jc w:val="both"/>
              <w:rPr>
                <w:rStyle w:val="fontstyle01"/>
              </w:rPr>
            </w:pPr>
          </w:p>
          <w:p w14:paraId="189D2D87" w14:textId="40AE1898" w:rsidR="00FE1A7C" w:rsidRPr="00FE1A7C" w:rsidRDefault="00FE1A7C" w:rsidP="00392074">
            <w:pPr>
              <w:spacing w:after="240" w:line="300" w:lineRule="atLeast"/>
              <w:ind w:left="161" w:right="72"/>
              <w:jc w:val="both"/>
              <w:rPr>
                <w:rFonts w:ascii="Calibri" w:hAnsi="Calibri" w:cs="Calibri"/>
                <w:color w:val="000000"/>
              </w:rPr>
            </w:pPr>
            <w:r w:rsidRPr="00FE1A7C">
              <w:rPr>
                <w:rStyle w:val="fontstyle01"/>
              </w:rPr>
              <w:t>Obligations refer to offices responsible for the cost of removing equipment or cleaning up hazardous materials at some future date. This is not applicable to JAC offices.</w:t>
            </w:r>
          </w:p>
        </w:tc>
      </w:tr>
      <w:bookmarkStart w:id="0" w:name="_Hlk148437572"/>
      <w:tr w:rsidR="00136051" w:rsidRPr="00136051" w14:paraId="5AB810D0" w14:textId="77777777" w:rsidTr="00032CF6">
        <w:tc>
          <w:tcPr>
            <w:tcW w:w="2335" w:type="dxa"/>
            <w:tcBorders>
              <w:top w:val="nil"/>
              <w:left w:val="nil"/>
              <w:bottom w:val="nil"/>
              <w:right w:val="nil"/>
            </w:tcBorders>
          </w:tcPr>
          <w:p w14:paraId="755FA775" w14:textId="36AA97CD" w:rsidR="00136051" w:rsidRPr="00136051" w:rsidRDefault="00136051" w:rsidP="00BC7704">
            <w:pPr>
              <w:spacing w:line="300" w:lineRule="atLeast"/>
              <w:ind w:right="72"/>
              <w:jc w:val="both"/>
              <w:rPr>
                <w:rFonts w:ascii="Calibri" w:hAnsi="Calibri" w:cs="Calibri"/>
                <w:color w:val="000000"/>
              </w:rPr>
            </w:pPr>
            <w:r w:rsidRPr="00136051">
              <w:rPr>
                <w:rFonts w:ascii="Calibri" w:hAnsi="Calibri" w:cs="Calibri"/>
                <w:color w:val="000000"/>
              </w:rPr>
              <w:object w:dxaOrig="225" w:dyaOrig="225" w14:anchorId="08D0CF2D">
                <v:shape id="_x0000_i1395" type="#_x0000_t75" style="width:13.5pt;height:18pt" o:ole="">
                  <v:imagedata r:id="rId8" o:title=""/>
                </v:shape>
                <w:control r:id="rId115" w:name="OptionButton12232" w:shapeid="_x0000_i1395"/>
              </w:object>
            </w:r>
            <w:r w:rsidRPr="00136051">
              <w:rPr>
                <w:rFonts w:ascii="Calibri" w:hAnsi="Calibri" w:cs="Calibri"/>
                <w:color w:val="000000"/>
              </w:rPr>
              <w:t xml:space="preserve">     </w:t>
            </w:r>
            <w:r w:rsidRPr="00136051">
              <w:rPr>
                <w:rFonts w:ascii="Calibri" w:hAnsi="Calibri" w:cs="Calibri"/>
                <w:color w:val="000000"/>
              </w:rPr>
              <w:object w:dxaOrig="225" w:dyaOrig="225" w14:anchorId="4DA89CA8">
                <v:shape id="_x0000_i1399" type="#_x0000_t75" style="width:12.75pt;height:18pt" o:ole="">
                  <v:imagedata r:id="rId10" o:title=""/>
                </v:shape>
                <w:control r:id="rId116" w:name="OptionButton22232" w:shapeid="_x0000_i1399"/>
              </w:object>
            </w:r>
            <w:r w:rsidRPr="00136051">
              <w:rPr>
                <w:rFonts w:ascii="Calibri" w:hAnsi="Calibri" w:cs="Calibri"/>
                <w:color w:val="000000"/>
              </w:rPr>
              <w:t xml:space="preserve">      </w:t>
            </w:r>
            <w:r w:rsidRPr="00136051">
              <w:rPr>
                <w:rFonts w:ascii="Calibri" w:hAnsi="Calibri" w:cs="Calibri"/>
                <w:color w:val="000000"/>
              </w:rPr>
              <w:object w:dxaOrig="225" w:dyaOrig="225" w14:anchorId="588EB26B">
                <v:shape id="_x0000_i1400" type="#_x0000_t75" style="width:10.5pt;height:18pt" o:ole="">
                  <v:imagedata r:id="rId18" o:title=""/>
                </v:shape>
                <w:control r:id="rId117" w:name="OptionButton32232" w:shapeid="_x0000_i1400"/>
              </w:object>
            </w:r>
          </w:p>
        </w:tc>
        <w:tc>
          <w:tcPr>
            <w:tcW w:w="8455" w:type="dxa"/>
            <w:tcBorders>
              <w:top w:val="nil"/>
              <w:left w:val="nil"/>
              <w:bottom w:val="nil"/>
              <w:right w:val="nil"/>
            </w:tcBorders>
          </w:tcPr>
          <w:p w14:paraId="7D59B862" w14:textId="77777777" w:rsidR="00136051" w:rsidRPr="00136051" w:rsidRDefault="00136051" w:rsidP="00AA25E7">
            <w:pPr>
              <w:pStyle w:val="ListParagraph"/>
              <w:numPr>
                <w:ilvl w:val="0"/>
                <w:numId w:val="20"/>
              </w:numPr>
              <w:spacing w:line="300" w:lineRule="atLeast"/>
              <w:ind w:left="516" w:right="72"/>
              <w:jc w:val="both"/>
              <w:rPr>
                <w:rFonts w:ascii="Calibri" w:hAnsi="Calibri" w:cs="Calibri"/>
                <w:color w:val="000000"/>
              </w:rPr>
            </w:pPr>
            <w:r w:rsidRPr="00136051">
              <w:rPr>
                <w:rFonts w:ascii="Calibri" w:hAnsi="Calibri" w:cs="Calibri"/>
                <w:color w:val="000000"/>
              </w:rPr>
              <w:t>We have disclosed all essential information related to debt, including additional information pertaining to direct borrowings and direct placements, as required by GASB Statement No. 88.</w:t>
            </w:r>
            <w:bookmarkEnd w:id="0"/>
          </w:p>
          <w:p w14:paraId="7DDFF9CA" w14:textId="77777777" w:rsidR="00136051" w:rsidRDefault="00136051" w:rsidP="00BC7704">
            <w:pPr>
              <w:spacing w:line="300" w:lineRule="atLeast"/>
              <w:ind w:right="72"/>
              <w:jc w:val="both"/>
              <w:rPr>
                <w:rStyle w:val="fontstyle01"/>
              </w:rPr>
            </w:pPr>
          </w:p>
          <w:p w14:paraId="71A8259E" w14:textId="76037658" w:rsidR="00136051" w:rsidRPr="00136051" w:rsidRDefault="00136051" w:rsidP="005502B5">
            <w:pPr>
              <w:spacing w:after="240" w:line="300" w:lineRule="atLeast"/>
              <w:ind w:left="161" w:right="72"/>
              <w:jc w:val="both"/>
              <w:rPr>
                <w:rFonts w:ascii="Calibri" w:hAnsi="Calibri" w:cs="Calibri"/>
                <w:color w:val="000000"/>
              </w:rPr>
            </w:pPr>
            <w:r w:rsidRPr="00136051">
              <w:rPr>
                <w:rStyle w:val="fontstyle01"/>
              </w:rPr>
              <w:t>This applies to financed debt and the interest incurred.</w:t>
            </w:r>
          </w:p>
        </w:tc>
      </w:tr>
      <w:tr w:rsidR="00136051" w:rsidRPr="00136051" w14:paraId="0BC9FE22" w14:textId="77777777" w:rsidTr="00032CF6">
        <w:tc>
          <w:tcPr>
            <w:tcW w:w="2335" w:type="dxa"/>
            <w:tcBorders>
              <w:top w:val="nil"/>
              <w:left w:val="nil"/>
              <w:bottom w:val="nil"/>
              <w:right w:val="nil"/>
            </w:tcBorders>
          </w:tcPr>
          <w:p w14:paraId="74D9D0DC" w14:textId="2C7EEA92" w:rsidR="00136051" w:rsidRPr="00136051" w:rsidRDefault="00136051" w:rsidP="00BC7704">
            <w:pPr>
              <w:spacing w:line="300" w:lineRule="atLeast"/>
              <w:ind w:right="72"/>
              <w:jc w:val="both"/>
              <w:rPr>
                <w:rFonts w:ascii="Calibri" w:hAnsi="Calibri" w:cs="Calibri"/>
                <w:color w:val="000000"/>
              </w:rPr>
            </w:pPr>
            <w:r w:rsidRPr="00136051">
              <w:rPr>
                <w:rFonts w:ascii="Calibri" w:hAnsi="Calibri" w:cs="Calibri"/>
                <w:color w:val="000000"/>
              </w:rPr>
              <w:object w:dxaOrig="225" w:dyaOrig="225" w14:anchorId="5B5F74C3">
                <v:shape id="_x0000_i1401" type="#_x0000_t75" style="width:13.5pt;height:18pt" o:ole="">
                  <v:imagedata r:id="rId8" o:title=""/>
                </v:shape>
                <w:control r:id="rId118" w:name="OptionButton12233" w:shapeid="_x0000_i1401"/>
              </w:object>
            </w:r>
            <w:r w:rsidRPr="00136051">
              <w:rPr>
                <w:rFonts w:ascii="Calibri" w:hAnsi="Calibri" w:cs="Calibri"/>
                <w:color w:val="000000"/>
              </w:rPr>
              <w:t xml:space="preserve">     </w:t>
            </w:r>
            <w:r w:rsidRPr="00136051">
              <w:rPr>
                <w:rFonts w:ascii="Calibri" w:hAnsi="Calibri" w:cs="Calibri"/>
                <w:color w:val="000000"/>
              </w:rPr>
              <w:object w:dxaOrig="225" w:dyaOrig="225" w14:anchorId="780F31E1">
                <v:shape id="_x0000_i1713" type="#_x0000_t75" style="width:12.75pt;height:18pt" o:ole="">
                  <v:imagedata r:id="rId10" o:title=""/>
                </v:shape>
                <w:control r:id="rId119" w:name="OptionButton22233" w:shapeid="_x0000_i1713"/>
              </w:object>
            </w:r>
            <w:r w:rsidRPr="00136051">
              <w:rPr>
                <w:rFonts w:ascii="Calibri" w:hAnsi="Calibri" w:cs="Calibri"/>
                <w:color w:val="000000"/>
              </w:rPr>
              <w:t xml:space="preserve">      </w:t>
            </w:r>
            <w:r w:rsidRPr="00136051">
              <w:rPr>
                <w:rFonts w:ascii="Calibri" w:hAnsi="Calibri" w:cs="Calibri"/>
                <w:color w:val="000000"/>
              </w:rPr>
              <w:object w:dxaOrig="225" w:dyaOrig="225" w14:anchorId="79F98B28">
                <v:shape id="_x0000_i1715" type="#_x0000_t75" style="width:10.5pt;height:18pt" o:ole="">
                  <v:imagedata r:id="rId18" o:title=""/>
                </v:shape>
                <w:control r:id="rId120" w:name="OptionButton32233" w:shapeid="_x0000_i1715"/>
              </w:object>
            </w:r>
          </w:p>
        </w:tc>
        <w:tc>
          <w:tcPr>
            <w:tcW w:w="8455" w:type="dxa"/>
            <w:tcBorders>
              <w:top w:val="nil"/>
              <w:left w:val="nil"/>
              <w:bottom w:val="nil"/>
              <w:right w:val="nil"/>
            </w:tcBorders>
          </w:tcPr>
          <w:p w14:paraId="632E8C51" w14:textId="32A321C4" w:rsidR="00136051" w:rsidRPr="00136051" w:rsidRDefault="00136051" w:rsidP="00AA25E7">
            <w:pPr>
              <w:pStyle w:val="ListParagraph"/>
              <w:numPr>
                <w:ilvl w:val="0"/>
                <w:numId w:val="20"/>
              </w:numPr>
              <w:spacing w:line="300" w:lineRule="atLeast"/>
              <w:ind w:left="516" w:right="72"/>
              <w:jc w:val="both"/>
              <w:rPr>
                <w:rFonts w:ascii="Calibri" w:hAnsi="Calibri" w:cs="Calibri"/>
                <w:color w:val="000000"/>
              </w:rPr>
            </w:pPr>
            <w:r w:rsidRPr="00136051">
              <w:rPr>
                <w:rFonts w:ascii="Calibri" w:hAnsi="Calibri" w:cs="Calibri"/>
                <w:color w:val="000000"/>
              </w:rPr>
              <w:t>We have disclosed or recognized all essential information related to conduit debt obligations and/or certain arrangements associated with conduit debt obligation, as required by GASB Statement No. 91.</w:t>
            </w:r>
            <w:r w:rsidR="00741D5F">
              <w:rPr>
                <w:rFonts w:ascii="Calibri" w:hAnsi="Calibri" w:cs="Calibri"/>
                <w:color w:val="000000"/>
              </w:rPr>
              <w:t xml:space="preserve"> </w:t>
            </w:r>
          </w:p>
        </w:tc>
      </w:tr>
      <w:tr w:rsidR="00136051" w:rsidRPr="00136051" w14:paraId="5C91BDB0" w14:textId="77777777" w:rsidTr="00032CF6">
        <w:tc>
          <w:tcPr>
            <w:tcW w:w="2335" w:type="dxa"/>
            <w:tcBorders>
              <w:top w:val="nil"/>
              <w:left w:val="nil"/>
              <w:bottom w:val="nil"/>
              <w:right w:val="nil"/>
            </w:tcBorders>
          </w:tcPr>
          <w:p w14:paraId="5F2717BF" w14:textId="69661740" w:rsidR="00136051" w:rsidRPr="00136051" w:rsidRDefault="00136051" w:rsidP="00BC7704">
            <w:pPr>
              <w:spacing w:line="300" w:lineRule="atLeast"/>
              <w:ind w:right="72"/>
              <w:jc w:val="both"/>
              <w:rPr>
                <w:rFonts w:ascii="Calibri" w:hAnsi="Calibri" w:cs="Calibri"/>
                <w:color w:val="000000"/>
              </w:rPr>
            </w:pPr>
            <w:r w:rsidRPr="00136051">
              <w:rPr>
                <w:rFonts w:ascii="Calibri" w:hAnsi="Calibri" w:cs="Calibri"/>
                <w:color w:val="000000"/>
              </w:rPr>
              <w:object w:dxaOrig="225" w:dyaOrig="225" w14:anchorId="755C78A3">
                <v:shape id="_x0000_i1717" type="#_x0000_t75" style="width:13.5pt;height:18pt" o:ole="">
                  <v:imagedata r:id="rId8" o:title=""/>
                </v:shape>
                <w:control r:id="rId121" w:name="OptionButton12234" w:shapeid="_x0000_i1717"/>
              </w:object>
            </w:r>
            <w:r w:rsidRPr="00136051">
              <w:rPr>
                <w:rFonts w:ascii="Calibri" w:hAnsi="Calibri" w:cs="Calibri"/>
                <w:color w:val="000000"/>
              </w:rPr>
              <w:t xml:space="preserve">     </w:t>
            </w:r>
            <w:r w:rsidRPr="00136051">
              <w:rPr>
                <w:rFonts w:ascii="Calibri" w:hAnsi="Calibri" w:cs="Calibri"/>
                <w:color w:val="000000"/>
              </w:rPr>
              <w:object w:dxaOrig="225" w:dyaOrig="225" w14:anchorId="778CEFD6">
                <v:shape id="_x0000_i1719" type="#_x0000_t75" style="width:12.75pt;height:18pt" o:ole="">
                  <v:imagedata r:id="rId10" o:title=""/>
                </v:shape>
                <w:control r:id="rId122" w:name="OptionButton22234" w:shapeid="_x0000_i1719"/>
              </w:object>
            </w:r>
          </w:p>
        </w:tc>
        <w:tc>
          <w:tcPr>
            <w:tcW w:w="8455" w:type="dxa"/>
            <w:tcBorders>
              <w:top w:val="nil"/>
              <w:left w:val="nil"/>
              <w:bottom w:val="nil"/>
              <w:right w:val="nil"/>
            </w:tcBorders>
          </w:tcPr>
          <w:p w14:paraId="79C6D978" w14:textId="77777777" w:rsidR="00136051" w:rsidRPr="00136051" w:rsidRDefault="00136051" w:rsidP="00AA25E7">
            <w:pPr>
              <w:pStyle w:val="ListParagraph"/>
              <w:numPr>
                <w:ilvl w:val="0"/>
                <w:numId w:val="20"/>
              </w:numPr>
              <w:spacing w:line="300" w:lineRule="atLeast"/>
              <w:ind w:left="516" w:right="72"/>
              <w:jc w:val="both"/>
              <w:rPr>
                <w:rFonts w:ascii="Calibri" w:hAnsi="Calibri" w:cs="Calibri"/>
                <w:color w:val="000000"/>
              </w:rPr>
            </w:pPr>
            <w:r w:rsidRPr="00136051">
              <w:rPr>
                <w:rFonts w:ascii="Calibri" w:hAnsi="Calibri" w:cs="Calibri"/>
                <w:color w:val="000000"/>
              </w:rPr>
              <w:t xml:space="preserve">There is no undisclosed environmental contamination for which our agency is deemed potentially responsible. </w:t>
            </w:r>
          </w:p>
        </w:tc>
      </w:tr>
      <w:tr w:rsidR="00136051" w:rsidRPr="00136051" w14:paraId="2D6894BB" w14:textId="77777777" w:rsidTr="00032CF6">
        <w:tc>
          <w:tcPr>
            <w:tcW w:w="2335" w:type="dxa"/>
            <w:tcBorders>
              <w:top w:val="nil"/>
              <w:left w:val="nil"/>
              <w:bottom w:val="nil"/>
              <w:right w:val="nil"/>
            </w:tcBorders>
          </w:tcPr>
          <w:p w14:paraId="0265F460" w14:textId="45A47F62" w:rsidR="00136051" w:rsidRPr="00136051" w:rsidRDefault="00136051" w:rsidP="00BC7704">
            <w:pPr>
              <w:spacing w:line="300" w:lineRule="atLeast"/>
              <w:ind w:right="72"/>
              <w:jc w:val="both"/>
              <w:rPr>
                <w:rFonts w:ascii="Calibri" w:hAnsi="Calibri" w:cs="Calibri"/>
                <w:color w:val="000000"/>
              </w:rPr>
            </w:pPr>
            <w:r w:rsidRPr="00136051">
              <w:rPr>
                <w:rFonts w:ascii="Calibri" w:hAnsi="Calibri" w:cs="Calibri"/>
                <w:color w:val="000000"/>
              </w:rPr>
              <w:object w:dxaOrig="225" w:dyaOrig="225" w14:anchorId="195AE860">
                <v:shape id="_x0000_i1721" type="#_x0000_t75" style="width:13.5pt;height:18pt" o:ole="">
                  <v:imagedata r:id="rId8" o:title=""/>
                </v:shape>
                <w:control r:id="rId123" w:name="OptionButton12235" w:shapeid="_x0000_i1721"/>
              </w:object>
            </w:r>
            <w:r w:rsidRPr="00136051">
              <w:rPr>
                <w:rFonts w:ascii="Calibri" w:hAnsi="Calibri" w:cs="Calibri"/>
                <w:color w:val="000000"/>
              </w:rPr>
              <w:t xml:space="preserve">     </w:t>
            </w:r>
            <w:r w:rsidRPr="00136051">
              <w:rPr>
                <w:rFonts w:ascii="Calibri" w:hAnsi="Calibri" w:cs="Calibri"/>
                <w:color w:val="000000"/>
              </w:rPr>
              <w:object w:dxaOrig="225" w:dyaOrig="225" w14:anchorId="4F915EBA">
                <v:shape id="_x0000_i1723" type="#_x0000_t75" style="width:12.75pt;height:18pt" o:ole="">
                  <v:imagedata r:id="rId10" o:title=""/>
                </v:shape>
                <w:control r:id="rId124" w:name="OptionButton22235" w:shapeid="_x0000_i1723"/>
              </w:object>
            </w:r>
          </w:p>
        </w:tc>
        <w:tc>
          <w:tcPr>
            <w:tcW w:w="8455" w:type="dxa"/>
            <w:tcBorders>
              <w:top w:val="nil"/>
              <w:left w:val="nil"/>
              <w:bottom w:val="nil"/>
              <w:right w:val="nil"/>
            </w:tcBorders>
          </w:tcPr>
          <w:p w14:paraId="1C5CC119" w14:textId="77777777" w:rsidR="00136051" w:rsidRPr="00136051" w:rsidRDefault="00136051" w:rsidP="00AA25E7">
            <w:pPr>
              <w:pStyle w:val="ListParagraph"/>
              <w:numPr>
                <w:ilvl w:val="0"/>
                <w:numId w:val="20"/>
              </w:numPr>
              <w:spacing w:line="300" w:lineRule="atLeast"/>
              <w:ind w:left="516" w:right="72"/>
              <w:jc w:val="both"/>
              <w:rPr>
                <w:rFonts w:ascii="Calibri" w:hAnsi="Calibri" w:cs="Calibri"/>
                <w:color w:val="000000"/>
              </w:rPr>
            </w:pPr>
            <w:r w:rsidRPr="00136051">
              <w:rPr>
                <w:rFonts w:ascii="Calibri" w:hAnsi="Calibri" w:cs="Calibri"/>
                <w:color w:val="000000"/>
              </w:rPr>
              <w:t xml:space="preserve">Our agency has satisfactory title to all owned assets, and there are no undisclosed liens or encumbrances on such assets nor has any asset been pledged as collateral. </w:t>
            </w:r>
          </w:p>
        </w:tc>
      </w:tr>
      <w:tr w:rsidR="00136051" w:rsidRPr="00136051" w14:paraId="123F5BD2" w14:textId="77777777" w:rsidTr="00032CF6">
        <w:tc>
          <w:tcPr>
            <w:tcW w:w="2335" w:type="dxa"/>
            <w:tcBorders>
              <w:top w:val="nil"/>
              <w:left w:val="nil"/>
              <w:bottom w:val="nil"/>
              <w:right w:val="nil"/>
            </w:tcBorders>
          </w:tcPr>
          <w:p w14:paraId="201EA0B4" w14:textId="7D30FB8B" w:rsidR="00136051" w:rsidRPr="00136051" w:rsidRDefault="00136051" w:rsidP="00BC7704">
            <w:pPr>
              <w:spacing w:line="300" w:lineRule="atLeast"/>
              <w:ind w:right="72"/>
              <w:jc w:val="both"/>
              <w:rPr>
                <w:rFonts w:ascii="Calibri" w:hAnsi="Calibri" w:cs="Calibri"/>
                <w:color w:val="000000"/>
              </w:rPr>
            </w:pPr>
            <w:r w:rsidRPr="00136051">
              <w:rPr>
                <w:rFonts w:ascii="Calibri" w:hAnsi="Calibri" w:cs="Calibri"/>
                <w:color w:val="000000"/>
              </w:rPr>
              <w:object w:dxaOrig="225" w:dyaOrig="225" w14:anchorId="16EBD3B9">
                <v:shape id="_x0000_i1725" type="#_x0000_t75" style="width:13.5pt;height:18pt" o:ole="">
                  <v:imagedata r:id="rId8" o:title=""/>
                </v:shape>
                <w:control r:id="rId125" w:name="OptionButton12236" w:shapeid="_x0000_i1725"/>
              </w:object>
            </w:r>
            <w:r w:rsidRPr="00136051">
              <w:rPr>
                <w:rFonts w:ascii="Calibri" w:hAnsi="Calibri" w:cs="Calibri"/>
                <w:color w:val="000000"/>
              </w:rPr>
              <w:t xml:space="preserve">     </w:t>
            </w:r>
            <w:r w:rsidRPr="00136051">
              <w:rPr>
                <w:rFonts w:ascii="Calibri" w:hAnsi="Calibri" w:cs="Calibri"/>
                <w:color w:val="000000"/>
              </w:rPr>
              <w:object w:dxaOrig="225" w:dyaOrig="225" w14:anchorId="702624FD">
                <v:shape id="_x0000_i1727" type="#_x0000_t75" style="width:12.75pt;height:18pt" o:ole="">
                  <v:imagedata r:id="rId10" o:title=""/>
                </v:shape>
                <w:control r:id="rId126" w:name="OptionButton22236" w:shapeid="_x0000_i1727"/>
              </w:object>
            </w:r>
          </w:p>
        </w:tc>
        <w:tc>
          <w:tcPr>
            <w:tcW w:w="8455" w:type="dxa"/>
            <w:tcBorders>
              <w:top w:val="nil"/>
              <w:left w:val="nil"/>
              <w:bottom w:val="nil"/>
              <w:right w:val="nil"/>
            </w:tcBorders>
          </w:tcPr>
          <w:p w14:paraId="5207D9E7" w14:textId="77777777" w:rsidR="00136051" w:rsidRPr="00136051" w:rsidRDefault="00136051" w:rsidP="005502B5">
            <w:pPr>
              <w:pStyle w:val="ListParagraph"/>
              <w:numPr>
                <w:ilvl w:val="0"/>
                <w:numId w:val="20"/>
              </w:numPr>
              <w:spacing w:line="300" w:lineRule="atLeast"/>
              <w:ind w:left="516" w:right="72"/>
              <w:jc w:val="both"/>
              <w:rPr>
                <w:rFonts w:ascii="Calibri" w:hAnsi="Calibri" w:cs="Calibri"/>
                <w:color w:val="000000"/>
              </w:rPr>
            </w:pPr>
            <w:r w:rsidRPr="00136051">
              <w:rPr>
                <w:rFonts w:ascii="Calibri" w:hAnsi="Calibri" w:cs="Calibri"/>
                <w:color w:val="000000"/>
              </w:rPr>
              <w:t>To the best of our knowledge, our agency has complied with all applicable laws, rules and regulations, grantor restrictions, bond covenants, and contractual agreements that would have a material effect on the basic financial statements in the event of noncompliance.</w:t>
            </w:r>
          </w:p>
        </w:tc>
      </w:tr>
    </w:tbl>
    <w:p w14:paraId="33C304E0" w14:textId="7D411DEF" w:rsidR="00734F39" w:rsidRDefault="00734F39" w:rsidP="008B4259">
      <w:pPr>
        <w:widowControl/>
        <w:autoSpaceDE/>
        <w:autoSpaceDN/>
        <w:spacing w:line="300" w:lineRule="atLeast"/>
        <w:rPr>
          <w:rFonts w:ascii="Calibri" w:hAnsi="Calibri" w:cs="Calibri"/>
          <w:b/>
          <w:i/>
        </w:rPr>
      </w:pPr>
      <w:r w:rsidRPr="00994788">
        <w:rPr>
          <w:rFonts w:ascii="Calibri" w:hAnsi="Calibri" w:cs="Calibri"/>
          <w:b/>
          <w:i/>
        </w:rPr>
        <w:t>Required Supplementary Information</w:t>
      </w:r>
    </w:p>
    <w:tbl>
      <w:tblPr>
        <w:tblStyle w:val="TableGrid"/>
        <w:tblW w:w="0" w:type="auto"/>
        <w:tblLook w:val="04A0" w:firstRow="1" w:lastRow="0" w:firstColumn="1" w:lastColumn="0" w:noHBand="0" w:noVBand="1"/>
      </w:tblPr>
      <w:tblGrid>
        <w:gridCol w:w="2335"/>
        <w:gridCol w:w="8455"/>
      </w:tblGrid>
      <w:tr w:rsidR="00BC7704" w:rsidRPr="00BC7704" w14:paraId="7A1F8268" w14:textId="77777777" w:rsidTr="001C2CFB">
        <w:tc>
          <w:tcPr>
            <w:tcW w:w="2335" w:type="dxa"/>
            <w:tcBorders>
              <w:top w:val="nil"/>
              <w:left w:val="nil"/>
              <w:bottom w:val="nil"/>
              <w:right w:val="nil"/>
            </w:tcBorders>
          </w:tcPr>
          <w:p w14:paraId="30DCF474" w14:textId="4A230A31" w:rsidR="00BC7704" w:rsidRPr="00BC7704" w:rsidRDefault="00BC7704" w:rsidP="00BC7704">
            <w:pPr>
              <w:spacing w:line="300" w:lineRule="atLeast"/>
              <w:ind w:right="72"/>
              <w:jc w:val="both"/>
              <w:rPr>
                <w:rFonts w:ascii="Calibri" w:hAnsi="Calibri" w:cs="Calibri"/>
                <w:color w:val="000000"/>
              </w:rPr>
            </w:pPr>
            <w:r w:rsidRPr="00BC7704">
              <w:rPr>
                <w:rFonts w:ascii="Calibri" w:hAnsi="Calibri" w:cs="Calibri"/>
                <w:color w:val="000000"/>
              </w:rPr>
              <w:object w:dxaOrig="225" w:dyaOrig="225" w14:anchorId="481BB50B">
                <v:shape id="_x0000_i1729" type="#_x0000_t75" style="width:13.5pt;height:18pt" o:ole="">
                  <v:imagedata r:id="rId8" o:title=""/>
                </v:shape>
                <w:control r:id="rId127" w:name="OptionButton12237" w:shapeid="_x0000_i1729"/>
              </w:object>
            </w:r>
            <w:r w:rsidRPr="00BC7704">
              <w:rPr>
                <w:rFonts w:ascii="Calibri" w:hAnsi="Calibri" w:cs="Calibri"/>
                <w:color w:val="000000"/>
              </w:rPr>
              <w:t xml:space="preserve">     </w:t>
            </w:r>
            <w:r w:rsidRPr="00BC7704">
              <w:rPr>
                <w:rFonts w:ascii="Calibri" w:hAnsi="Calibri" w:cs="Calibri"/>
                <w:color w:val="000000"/>
              </w:rPr>
              <w:object w:dxaOrig="225" w:dyaOrig="225" w14:anchorId="69FD506C">
                <v:shape id="_x0000_i1731" type="#_x0000_t75" style="width:12.75pt;height:18pt" o:ole="">
                  <v:imagedata r:id="rId10" o:title=""/>
                </v:shape>
                <w:control r:id="rId128" w:name="OptionButton22237" w:shapeid="_x0000_i1731"/>
              </w:object>
            </w:r>
            <w:r w:rsidRPr="00BC7704">
              <w:rPr>
                <w:rFonts w:ascii="Calibri" w:hAnsi="Calibri" w:cs="Calibri"/>
                <w:color w:val="000000"/>
              </w:rPr>
              <w:t xml:space="preserve">      </w:t>
            </w:r>
            <w:r w:rsidRPr="00BC7704">
              <w:rPr>
                <w:rFonts w:ascii="Calibri" w:hAnsi="Calibri" w:cs="Calibri"/>
                <w:color w:val="000000"/>
              </w:rPr>
              <w:object w:dxaOrig="225" w:dyaOrig="225" w14:anchorId="36031F85">
                <v:shape id="_x0000_i1733" type="#_x0000_t75" style="width:10.5pt;height:18pt" o:ole="">
                  <v:imagedata r:id="rId18" o:title=""/>
                </v:shape>
                <w:control r:id="rId129" w:name="OptionButton32237" w:shapeid="_x0000_i1733"/>
              </w:object>
            </w:r>
          </w:p>
        </w:tc>
        <w:tc>
          <w:tcPr>
            <w:tcW w:w="8455" w:type="dxa"/>
            <w:tcBorders>
              <w:top w:val="nil"/>
              <w:left w:val="nil"/>
              <w:bottom w:val="nil"/>
              <w:right w:val="nil"/>
            </w:tcBorders>
          </w:tcPr>
          <w:p w14:paraId="4A89D1C5" w14:textId="1B8A034A" w:rsidR="00BC7704" w:rsidRPr="008B4259" w:rsidRDefault="00BC7704" w:rsidP="00AA25E7">
            <w:pPr>
              <w:pStyle w:val="ListParagraph"/>
              <w:numPr>
                <w:ilvl w:val="0"/>
                <w:numId w:val="22"/>
              </w:numPr>
              <w:spacing w:line="300" w:lineRule="atLeast"/>
              <w:ind w:left="516" w:right="72"/>
              <w:jc w:val="both"/>
              <w:rPr>
                <w:rFonts w:ascii="Calibri" w:hAnsi="Calibri" w:cs="Calibri"/>
                <w:color w:val="000000"/>
              </w:rPr>
            </w:pPr>
            <w:r w:rsidRPr="008B4259">
              <w:rPr>
                <w:rFonts w:ascii="Calibri" w:hAnsi="Calibri" w:cs="Calibri"/>
                <w:b/>
                <w:snapToGrid w:val="0"/>
              </w:rPr>
              <w:t>(These items are related to DOT and DMS only.)</w:t>
            </w:r>
            <w:r w:rsidRPr="008B4259">
              <w:rPr>
                <w:rFonts w:ascii="Calibri" w:hAnsi="Calibri" w:cs="Calibri"/>
                <w:snapToGrid w:val="0"/>
              </w:rPr>
              <w:t xml:space="preserve"> </w:t>
            </w:r>
            <w:r w:rsidRPr="008B4259">
              <w:rPr>
                <w:rFonts w:ascii="Calibri" w:hAnsi="Calibri" w:cs="Calibri"/>
                <w:color w:val="000000"/>
              </w:rPr>
              <w:t>We acknowledge our responsibility for the presentation of the required supplementary information in accordance with accounting principles generally accepted in the United States of America.  We believe that the required supplementary information is measured and presented in accordance with accounting principles generally accepted in the United States of America.  We also confirm that:</w:t>
            </w:r>
          </w:p>
          <w:p w14:paraId="2441509A" w14:textId="2B817C69" w:rsidR="00BC7704" w:rsidRDefault="00BC7704" w:rsidP="00BC7704">
            <w:pPr>
              <w:numPr>
                <w:ilvl w:val="1"/>
                <w:numId w:val="10"/>
              </w:numPr>
              <w:tabs>
                <w:tab w:val="left" w:pos="720"/>
              </w:tabs>
              <w:spacing w:line="300" w:lineRule="atLeast"/>
              <w:ind w:left="1170" w:right="72"/>
              <w:jc w:val="both"/>
              <w:rPr>
                <w:rFonts w:ascii="Calibri" w:hAnsi="Calibri" w:cs="Calibri"/>
                <w:snapToGrid w:val="0"/>
              </w:rPr>
            </w:pPr>
            <w:r w:rsidRPr="00994788">
              <w:rPr>
                <w:rFonts w:ascii="Calibri" w:hAnsi="Calibri" w:cs="Calibri"/>
                <w:snapToGrid w:val="0"/>
              </w:rPr>
              <w:t xml:space="preserve">The methods of measurement or presentation have not changed from those used in the prior period. </w:t>
            </w:r>
          </w:p>
          <w:p w14:paraId="279AD664" w14:textId="44268526" w:rsidR="00BC7704" w:rsidRPr="00BC7704" w:rsidRDefault="00BC7704" w:rsidP="008B4259">
            <w:pPr>
              <w:numPr>
                <w:ilvl w:val="1"/>
                <w:numId w:val="10"/>
              </w:numPr>
              <w:tabs>
                <w:tab w:val="left" w:pos="720"/>
              </w:tabs>
              <w:spacing w:before="120" w:after="120" w:line="300" w:lineRule="atLeast"/>
              <w:ind w:left="1170" w:right="72"/>
              <w:jc w:val="both"/>
              <w:rPr>
                <w:rFonts w:ascii="Calibri" w:hAnsi="Calibri" w:cs="Calibri"/>
                <w:color w:val="000000"/>
              </w:rPr>
            </w:pPr>
            <w:r w:rsidRPr="00994788">
              <w:rPr>
                <w:rFonts w:ascii="Calibri" w:hAnsi="Calibri" w:cs="Calibri"/>
                <w:snapToGrid w:val="0"/>
              </w:rPr>
              <w:t xml:space="preserve">We have disclosed any significant assumptions or interpretations underlying the measurement or presentation of the required supplemental information. </w:t>
            </w:r>
          </w:p>
        </w:tc>
      </w:tr>
    </w:tbl>
    <w:p w14:paraId="68CDB9D9" w14:textId="0493888A" w:rsidR="00734F39" w:rsidRDefault="004F3E14" w:rsidP="005502B5">
      <w:pPr>
        <w:widowControl/>
        <w:autoSpaceDE/>
        <w:autoSpaceDN/>
        <w:rPr>
          <w:rFonts w:ascii="Calibri" w:hAnsi="Calibri" w:cs="Calibri"/>
          <w:b/>
          <w:i/>
        </w:rPr>
      </w:pPr>
      <w:r>
        <w:rPr>
          <w:rFonts w:ascii="Calibri" w:hAnsi="Calibri" w:cs="Calibri"/>
          <w:b/>
          <w:i/>
        </w:rPr>
        <w:br w:type="page"/>
      </w:r>
      <w:r w:rsidR="00734F39" w:rsidRPr="00994788">
        <w:rPr>
          <w:rFonts w:ascii="Calibri" w:hAnsi="Calibri" w:cs="Calibri"/>
          <w:b/>
          <w:i/>
        </w:rPr>
        <w:lastRenderedPageBreak/>
        <w:t>Information Provided</w:t>
      </w:r>
    </w:p>
    <w:p w14:paraId="70907A6F" w14:textId="77777777" w:rsidR="0072703F" w:rsidRPr="00BC7704" w:rsidRDefault="0072703F" w:rsidP="0072703F">
      <w:pPr>
        <w:spacing w:before="120" w:after="120" w:line="300" w:lineRule="atLeast"/>
        <w:ind w:right="72"/>
        <w:jc w:val="both"/>
        <w:rPr>
          <w:rFonts w:ascii="Calibri" w:hAnsi="Calibri" w:cs="Calibri"/>
          <w:b/>
          <w:color w:val="000000"/>
        </w:rPr>
      </w:pPr>
      <w:r w:rsidRPr="00BC7704">
        <w:rPr>
          <w:rFonts w:ascii="Calibri" w:hAnsi="Calibri" w:cs="Calibri"/>
          <w:b/>
          <w:color w:val="000000"/>
        </w:rPr>
        <w:t>YES</w:t>
      </w:r>
      <w:r>
        <w:rPr>
          <w:rFonts w:ascii="Calibri" w:hAnsi="Calibri" w:cs="Calibri"/>
          <w:b/>
          <w:color w:val="000000"/>
        </w:rPr>
        <w:t xml:space="preserve">  </w:t>
      </w:r>
      <w:r w:rsidRPr="00BC7704">
        <w:rPr>
          <w:rFonts w:ascii="Calibri" w:hAnsi="Calibri" w:cs="Calibri"/>
          <w:b/>
          <w:color w:val="000000"/>
        </w:rPr>
        <w:t xml:space="preserve">  NO </w:t>
      </w:r>
      <w:r>
        <w:rPr>
          <w:rFonts w:ascii="Calibri" w:hAnsi="Calibri" w:cs="Calibri"/>
          <w:b/>
          <w:color w:val="000000"/>
        </w:rPr>
        <w:t xml:space="preserve">  </w:t>
      </w:r>
      <w:r w:rsidRPr="00BC7704">
        <w:rPr>
          <w:rFonts w:ascii="Calibri" w:hAnsi="Calibri" w:cs="Calibri"/>
          <w:b/>
          <w:color w:val="000000"/>
        </w:rPr>
        <w:t xml:space="preserve"> N/A</w:t>
      </w:r>
    </w:p>
    <w:tbl>
      <w:tblPr>
        <w:tblStyle w:val="TableGrid"/>
        <w:tblW w:w="0" w:type="auto"/>
        <w:tblLook w:val="04A0" w:firstRow="1" w:lastRow="0" w:firstColumn="1" w:lastColumn="0" w:noHBand="0" w:noVBand="1"/>
      </w:tblPr>
      <w:tblGrid>
        <w:gridCol w:w="2335"/>
        <w:gridCol w:w="8455"/>
      </w:tblGrid>
      <w:tr w:rsidR="008B4259" w:rsidRPr="008B4259" w14:paraId="1340B59B" w14:textId="77777777" w:rsidTr="001C2CFB">
        <w:tc>
          <w:tcPr>
            <w:tcW w:w="2335" w:type="dxa"/>
            <w:tcBorders>
              <w:top w:val="nil"/>
              <w:left w:val="nil"/>
              <w:bottom w:val="nil"/>
              <w:right w:val="nil"/>
            </w:tcBorders>
          </w:tcPr>
          <w:p w14:paraId="4EFF54F6" w14:textId="5BDCB12A" w:rsidR="008B4259" w:rsidRPr="008B4259" w:rsidRDefault="008B4259" w:rsidP="008B4259">
            <w:pPr>
              <w:pStyle w:val="ListParagraph"/>
              <w:spacing w:line="300" w:lineRule="atLeast"/>
              <w:ind w:left="0" w:right="72"/>
              <w:jc w:val="both"/>
              <w:rPr>
                <w:rFonts w:ascii="Calibri" w:hAnsi="Calibri" w:cs="Calibri"/>
                <w:color w:val="000000"/>
              </w:rPr>
            </w:pPr>
            <w:r w:rsidRPr="008B4259">
              <w:rPr>
                <w:rFonts w:ascii="Calibri" w:hAnsi="Calibri" w:cs="Calibri"/>
                <w:color w:val="000000"/>
              </w:rPr>
              <w:object w:dxaOrig="225" w:dyaOrig="225" w14:anchorId="7D05A343">
                <v:shape id="_x0000_i1735" type="#_x0000_t75" style="width:13.5pt;height:18pt" o:ole="">
                  <v:imagedata r:id="rId8" o:title=""/>
                </v:shape>
                <w:control r:id="rId130" w:name="OptionButton12238" w:shapeid="_x0000_i1735"/>
              </w:object>
            </w:r>
            <w:r w:rsidRPr="008B4259">
              <w:rPr>
                <w:rFonts w:ascii="Calibri" w:hAnsi="Calibri" w:cs="Calibri"/>
                <w:color w:val="000000"/>
              </w:rPr>
              <w:t xml:space="preserve">     </w:t>
            </w:r>
            <w:r w:rsidRPr="008B4259">
              <w:rPr>
                <w:rFonts w:ascii="Calibri" w:hAnsi="Calibri" w:cs="Calibri"/>
                <w:color w:val="000000"/>
              </w:rPr>
              <w:object w:dxaOrig="225" w:dyaOrig="225" w14:anchorId="5C5549DC">
                <v:shape id="_x0000_i1737" type="#_x0000_t75" style="width:12.75pt;height:18pt" o:ole="">
                  <v:imagedata r:id="rId10" o:title=""/>
                </v:shape>
                <w:control r:id="rId131" w:name="OptionButton22238" w:shapeid="_x0000_i1737"/>
              </w:object>
            </w:r>
          </w:p>
        </w:tc>
        <w:tc>
          <w:tcPr>
            <w:tcW w:w="8455" w:type="dxa"/>
            <w:tcBorders>
              <w:top w:val="nil"/>
              <w:left w:val="nil"/>
              <w:bottom w:val="nil"/>
              <w:right w:val="nil"/>
            </w:tcBorders>
          </w:tcPr>
          <w:p w14:paraId="76EA349E" w14:textId="77777777" w:rsidR="008B4259" w:rsidRDefault="008B4259" w:rsidP="00AA25E7">
            <w:pPr>
              <w:pStyle w:val="ListParagraph"/>
              <w:numPr>
                <w:ilvl w:val="0"/>
                <w:numId w:val="24"/>
              </w:numPr>
              <w:tabs>
                <w:tab w:val="clear" w:pos="648"/>
              </w:tabs>
              <w:spacing w:line="300" w:lineRule="atLeast"/>
              <w:ind w:left="516" w:right="72"/>
              <w:jc w:val="both"/>
              <w:rPr>
                <w:rFonts w:ascii="Calibri" w:hAnsi="Calibri" w:cs="Calibri"/>
                <w:color w:val="000000"/>
              </w:rPr>
            </w:pPr>
            <w:r w:rsidRPr="008B4259">
              <w:rPr>
                <w:rFonts w:ascii="Calibri" w:hAnsi="Calibri" w:cs="Calibri"/>
                <w:color w:val="000000"/>
              </w:rPr>
              <w:t>We have provided the Auditor General with:</w:t>
            </w:r>
          </w:p>
          <w:p w14:paraId="11F196D9" w14:textId="77777777" w:rsidR="008B4259" w:rsidRPr="00994788" w:rsidRDefault="008B4259" w:rsidP="008B4259">
            <w:pPr>
              <w:numPr>
                <w:ilvl w:val="0"/>
                <w:numId w:val="13"/>
              </w:numPr>
              <w:tabs>
                <w:tab w:val="left" w:pos="720"/>
              </w:tabs>
              <w:spacing w:after="240" w:line="300" w:lineRule="atLeast"/>
              <w:ind w:right="72"/>
              <w:jc w:val="both"/>
              <w:rPr>
                <w:rFonts w:ascii="Calibri" w:hAnsi="Calibri" w:cs="Calibri"/>
                <w:snapToGrid w:val="0"/>
              </w:rPr>
            </w:pPr>
            <w:r w:rsidRPr="00994788">
              <w:rPr>
                <w:rFonts w:ascii="Calibri" w:hAnsi="Calibri" w:cs="Calibri"/>
                <w:snapToGrid w:val="0"/>
              </w:rPr>
              <w:t>Access to all information, of which we are aware that is relevant to the preparation and fair presentation of the financial statements such as records, minutes, documentation and other matters;</w:t>
            </w:r>
          </w:p>
          <w:p w14:paraId="10286502" w14:textId="77777777" w:rsidR="008B4259" w:rsidRPr="00994788" w:rsidRDefault="008B4259" w:rsidP="008B4259">
            <w:pPr>
              <w:numPr>
                <w:ilvl w:val="0"/>
                <w:numId w:val="13"/>
              </w:numPr>
              <w:tabs>
                <w:tab w:val="left" w:pos="720"/>
              </w:tabs>
              <w:spacing w:after="240" w:line="300" w:lineRule="atLeast"/>
              <w:ind w:right="72"/>
              <w:jc w:val="both"/>
              <w:rPr>
                <w:rFonts w:ascii="Calibri" w:hAnsi="Calibri" w:cs="Calibri"/>
                <w:snapToGrid w:val="0"/>
              </w:rPr>
            </w:pPr>
            <w:r w:rsidRPr="00994788">
              <w:rPr>
                <w:rFonts w:ascii="Calibri" w:hAnsi="Calibri" w:cs="Calibri"/>
                <w:snapToGrid w:val="0"/>
              </w:rPr>
              <w:t>Additional information that the Auditor General has requested from us for the purpose of the audit; and</w:t>
            </w:r>
          </w:p>
          <w:p w14:paraId="3BA85775" w14:textId="77777777" w:rsidR="008B4259" w:rsidRPr="00994788" w:rsidRDefault="008B4259" w:rsidP="008B4259">
            <w:pPr>
              <w:numPr>
                <w:ilvl w:val="0"/>
                <w:numId w:val="13"/>
              </w:numPr>
              <w:tabs>
                <w:tab w:val="left" w:pos="720"/>
              </w:tabs>
              <w:spacing w:line="300" w:lineRule="atLeast"/>
              <w:ind w:right="72"/>
              <w:jc w:val="both"/>
              <w:rPr>
                <w:rFonts w:ascii="Calibri" w:hAnsi="Calibri" w:cs="Calibri"/>
                <w:snapToGrid w:val="0"/>
              </w:rPr>
            </w:pPr>
            <w:r w:rsidRPr="00994788">
              <w:rPr>
                <w:rFonts w:ascii="Calibri" w:hAnsi="Calibri" w:cs="Calibri"/>
                <w:snapToGrid w:val="0"/>
              </w:rPr>
              <w:t>Unrestricted access to persons within the entity from whom the Auditor General determined it necessary to obtain audit evidence.</w:t>
            </w:r>
          </w:p>
          <w:p w14:paraId="346B4B9E" w14:textId="3A520081" w:rsidR="008B4259" w:rsidRPr="008B4259" w:rsidRDefault="008B4259" w:rsidP="008B4259">
            <w:pPr>
              <w:pStyle w:val="ListParagraph"/>
              <w:spacing w:line="300" w:lineRule="atLeast"/>
              <w:ind w:left="0" w:right="72"/>
              <w:jc w:val="both"/>
              <w:rPr>
                <w:rFonts w:ascii="Calibri" w:hAnsi="Calibri" w:cs="Calibri"/>
                <w:color w:val="000000"/>
              </w:rPr>
            </w:pPr>
          </w:p>
        </w:tc>
      </w:tr>
      <w:tr w:rsidR="008B4259" w:rsidRPr="008B4259" w14:paraId="62243114" w14:textId="77777777" w:rsidTr="001C2CFB">
        <w:tc>
          <w:tcPr>
            <w:tcW w:w="2335" w:type="dxa"/>
            <w:tcBorders>
              <w:top w:val="nil"/>
              <w:left w:val="nil"/>
              <w:bottom w:val="nil"/>
              <w:right w:val="nil"/>
            </w:tcBorders>
          </w:tcPr>
          <w:p w14:paraId="303C99EB" w14:textId="2FB26093" w:rsidR="008B4259" w:rsidRPr="008B4259" w:rsidRDefault="008B4259" w:rsidP="008B4259">
            <w:pPr>
              <w:pStyle w:val="ListParagraph"/>
              <w:spacing w:line="300" w:lineRule="atLeast"/>
              <w:ind w:left="0" w:right="72"/>
              <w:jc w:val="both"/>
              <w:rPr>
                <w:rFonts w:ascii="Calibri" w:hAnsi="Calibri" w:cs="Calibri"/>
                <w:color w:val="000000"/>
              </w:rPr>
            </w:pPr>
            <w:r w:rsidRPr="008B4259">
              <w:rPr>
                <w:rFonts w:ascii="Calibri" w:hAnsi="Calibri" w:cs="Calibri"/>
                <w:color w:val="000000"/>
              </w:rPr>
              <w:object w:dxaOrig="225" w:dyaOrig="225" w14:anchorId="544C27B3">
                <v:shape id="_x0000_i1739" type="#_x0000_t75" style="width:13.5pt;height:18pt" o:ole="">
                  <v:imagedata r:id="rId8" o:title=""/>
                </v:shape>
                <w:control r:id="rId132" w:name="OptionButton12239" w:shapeid="_x0000_i1739"/>
              </w:object>
            </w:r>
            <w:r w:rsidRPr="008B4259">
              <w:rPr>
                <w:rFonts w:ascii="Calibri" w:hAnsi="Calibri" w:cs="Calibri"/>
                <w:color w:val="000000"/>
              </w:rPr>
              <w:t xml:space="preserve">     </w:t>
            </w:r>
            <w:r w:rsidRPr="008B4259">
              <w:rPr>
                <w:rFonts w:ascii="Calibri" w:hAnsi="Calibri" w:cs="Calibri"/>
                <w:color w:val="000000"/>
              </w:rPr>
              <w:object w:dxaOrig="225" w:dyaOrig="225" w14:anchorId="089BDB94">
                <v:shape id="_x0000_i1741" type="#_x0000_t75" style="width:12.75pt;height:18pt" o:ole="">
                  <v:imagedata r:id="rId10" o:title=""/>
                </v:shape>
                <w:control r:id="rId133" w:name="OptionButton22239" w:shapeid="_x0000_i1741"/>
              </w:object>
            </w:r>
          </w:p>
        </w:tc>
        <w:tc>
          <w:tcPr>
            <w:tcW w:w="8455" w:type="dxa"/>
            <w:tcBorders>
              <w:top w:val="nil"/>
              <w:left w:val="nil"/>
              <w:bottom w:val="nil"/>
              <w:right w:val="nil"/>
            </w:tcBorders>
          </w:tcPr>
          <w:p w14:paraId="1FE9A9CF" w14:textId="77777777" w:rsidR="008B4259" w:rsidRPr="008B4259" w:rsidRDefault="008B4259" w:rsidP="00AA25E7">
            <w:pPr>
              <w:pStyle w:val="ListParagraph"/>
              <w:numPr>
                <w:ilvl w:val="0"/>
                <w:numId w:val="24"/>
              </w:numPr>
              <w:tabs>
                <w:tab w:val="clear" w:pos="648"/>
              </w:tabs>
              <w:spacing w:line="300" w:lineRule="atLeast"/>
              <w:ind w:left="516" w:right="72"/>
              <w:jc w:val="both"/>
              <w:rPr>
                <w:rFonts w:ascii="Calibri" w:hAnsi="Calibri" w:cs="Calibri"/>
                <w:color w:val="000000"/>
              </w:rPr>
            </w:pPr>
            <w:r w:rsidRPr="008B4259">
              <w:rPr>
                <w:rFonts w:ascii="Calibri" w:hAnsi="Calibri" w:cs="Calibri"/>
                <w:color w:val="000000"/>
              </w:rPr>
              <w:t>All transactions have been recorded in the financial records.</w:t>
            </w:r>
          </w:p>
        </w:tc>
      </w:tr>
      <w:tr w:rsidR="008B4259" w:rsidRPr="008B4259" w14:paraId="5FDD1C7E" w14:textId="77777777" w:rsidTr="001C2CFB">
        <w:tc>
          <w:tcPr>
            <w:tcW w:w="2335" w:type="dxa"/>
            <w:tcBorders>
              <w:top w:val="nil"/>
              <w:left w:val="nil"/>
              <w:bottom w:val="nil"/>
              <w:right w:val="nil"/>
            </w:tcBorders>
          </w:tcPr>
          <w:p w14:paraId="217BC607" w14:textId="1ADA4658" w:rsidR="008B4259" w:rsidRPr="008B4259" w:rsidRDefault="008B4259" w:rsidP="008B4259">
            <w:pPr>
              <w:spacing w:line="300" w:lineRule="atLeast"/>
              <w:ind w:right="72"/>
              <w:jc w:val="both"/>
              <w:rPr>
                <w:rFonts w:ascii="Calibri" w:hAnsi="Calibri" w:cs="Calibri"/>
                <w:color w:val="000000"/>
              </w:rPr>
            </w:pPr>
            <w:r w:rsidRPr="008B4259">
              <w:rPr>
                <w:rFonts w:ascii="Calibri" w:hAnsi="Calibri" w:cs="Calibri"/>
                <w:color w:val="000000"/>
              </w:rPr>
              <w:object w:dxaOrig="225" w:dyaOrig="225" w14:anchorId="5E437AF4">
                <v:shape id="_x0000_i1743" type="#_x0000_t75" style="width:13.5pt;height:18pt" o:ole="">
                  <v:imagedata r:id="rId8" o:title=""/>
                </v:shape>
                <w:control r:id="rId134" w:name="OptionButton12240" w:shapeid="_x0000_i1743"/>
              </w:object>
            </w:r>
            <w:r w:rsidRPr="008B4259">
              <w:rPr>
                <w:rFonts w:ascii="Calibri" w:hAnsi="Calibri" w:cs="Calibri"/>
                <w:color w:val="000000"/>
              </w:rPr>
              <w:t xml:space="preserve">     </w:t>
            </w:r>
            <w:r w:rsidRPr="008B4259">
              <w:rPr>
                <w:rFonts w:ascii="Calibri" w:hAnsi="Calibri" w:cs="Calibri"/>
                <w:color w:val="000000"/>
              </w:rPr>
              <w:object w:dxaOrig="225" w:dyaOrig="225" w14:anchorId="5DD0D9B3">
                <v:shape id="_x0000_i1745" type="#_x0000_t75" style="width:12.75pt;height:18pt" o:ole="">
                  <v:imagedata r:id="rId10" o:title=""/>
                </v:shape>
                <w:control r:id="rId135" w:name="OptionButton22240" w:shapeid="_x0000_i1745"/>
              </w:object>
            </w:r>
          </w:p>
        </w:tc>
        <w:tc>
          <w:tcPr>
            <w:tcW w:w="8455" w:type="dxa"/>
            <w:tcBorders>
              <w:top w:val="nil"/>
              <w:left w:val="nil"/>
              <w:bottom w:val="nil"/>
              <w:right w:val="nil"/>
            </w:tcBorders>
          </w:tcPr>
          <w:p w14:paraId="2468B464" w14:textId="77777777" w:rsidR="008B4259" w:rsidRPr="008B4259" w:rsidRDefault="008B4259" w:rsidP="00AA25E7">
            <w:pPr>
              <w:pStyle w:val="ListParagraph"/>
              <w:numPr>
                <w:ilvl w:val="0"/>
                <w:numId w:val="24"/>
              </w:numPr>
              <w:tabs>
                <w:tab w:val="clear" w:pos="648"/>
              </w:tabs>
              <w:spacing w:line="300" w:lineRule="atLeast"/>
              <w:ind w:left="516" w:right="72"/>
              <w:jc w:val="both"/>
              <w:rPr>
                <w:rFonts w:ascii="Calibri" w:hAnsi="Calibri" w:cs="Calibri"/>
                <w:color w:val="000000"/>
              </w:rPr>
            </w:pPr>
            <w:r w:rsidRPr="008B4259">
              <w:rPr>
                <w:rFonts w:ascii="Calibri" w:hAnsi="Calibri" w:cs="Calibri"/>
                <w:color w:val="000000"/>
              </w:rPr>
              <w:t>We have disclosed to the Auditor General the results of our assessment of the risk that the financial statements may be materially misstated as a result of fraud.</w:t>
            </w:r>
          </w:p>
        </w:tc>
      </w:tr>
      <w:tr w:rsidR="008B4259" w14:paraId="68B00579" w14:textId="77777777" w:rsidTr="001C2CFB">
        <w:tc>
          <w:tcPr>
            <w:tcW w:w="2335" w:type="dxa"/>
            <w:tcBorders>
              <w:top w:val="nil"/>
              <w:left w:val="nil"/>
              <w:bottom w:val="nil"/>
              <w:right w:val="nil"/>
            </w:tcBorders>
          </w:tcPr>
          <w:p w14:paraId="3E553CC6" w14:textId="3744601A" w:rsidR="008B4259" w:rsidRDefault="008B4259" w:rsidP="008B4259">
            <w:pPr>
              <w:spacing w:line="300" w:lineRule="atLeast"/>
              <w:ind w:right="72"/>
              <w:jc w:val="both"/>
              <w:rPr>
                <w:rFonts w:ascii="Calibri" w:hAnsi="Calibri" w:cs="Calibri"/>
                <w:color w:val="000000"/>
              </w:rPr>
            </w:pPr>
            <w:r w:rsidRPr="00B251D2">
              <w:rPr>
                <w:rFonts w:ascii="Calibri" w:hAnsi="Calibri" w:cs="Calibri"/>
                <w:color w:val="000000"/>
              </w:rPr>
              <w:object w:dxaOrig="225" w:dyaOrig="225" w14:anchorId="474471F4">
                <v:shape id="_x0000_i1747" type="#_x0000_t75" style="width:13.5pt;height:18pt" o:ole="">
                  <v:imagedata r:id="rId8" o:title=""/>
                </v:shape>
                <w:control r:id="rId136" w:name="OptionButton12241" w:shapeid="_x0000_i1747"/>
              </w:object>
            </w:r>
            <w:r w:rsidRPr="00B251D2">
              <w:rPr>
                <w:rFonts w:ascii="Calibri" w:hAnsi="Calibri" w:cs="Calibri"/>
                <w:color w:val="000000"/>
              </w:rPr>
              <w:t xml:space="preserve">     </w:t>
            </w:r>
            <w:r w:rsidRPr="00B251D2">
              <w:rPr>
                <w:rFonts w:ascii="Calibri" w:hAnsi="Calibri" w:cs="Calibri"/>
                <w:color w:val="000000"/>
              </w:rPr>
              <w:object w:dxaOrig="225" w:dyaOrig="225" w14:anchorId="27D46CD7">
                <v:shape id="_x0000_i1749" type="#_x0000_t75" style="width:12.75pt;height:18pt" o:ole="">
                  <v:imagedata r:id="rId10" o:title=""/>
                </v:shape>
                <w:control r:id="rId137" w:name="OptionButton22241" w:shapeid="_x0000_i1749"/>
              </w:object>
            </w:r>
          </w:p>
        </w:tc>
        <w:tc>
          <w:tcPr>
            <w:tcW w:w="8455" w:type="dxa"/>
            <w:tcBorders>
              <w:top w:val="nil"/>
              <w:left w:val="nil"/>
              <w:bottom w:val="nil"/>
              <w:right w:val="nil"/>
            </w:tcBorders>
          </w:tcPr>
          <w:p w14:paraId="358B844B" w14:textId="77777777" w:rsidR="00AA25E7" w:rsidRPr="00AA25E7" w:rsidRDefault="008B4259" w:rsidP="00AA25E7">
            <w:pPr>
              <w:pStyle w:val="ListParagraph"/>
              <w:numPr>
                <w:ilvl w:val="0"/>
                <w:numId w:val="25"/>
              </w:numPr>
              <w:spacing w:line="300" w:lineRule="atLeast"/>
              <w:ind w:left="516" w:right="72"/>
              <w:jc w:val="both"/>
              <w:rPr>
                <w:rFonts w:ascii="Calibri" w:hAnsi="Calibri" w:cs="Calibri"/>
                <w:snapToGrid w:val="0"/>
              </w:rPr>
            </w:pPr>
            <w:r w:rsidRPr="00AA25E7">
              <w:rPr>
                <w:rFonts w:ascii="Calibri" w:hAnsi="Calibri" w:cs="Calibri"/>
                <w:color w:val="000000"/>
              </w:rPr>
              <w:t xml:space="preserve">We have </w:t>
            </w:r>
            <w:sdt>
              <w:sdtPr>
                <w:id w:val="-1506045152"/>
                <w:placeholder>
                  <w:docPart w:val="F9B2849426944E9F92097D09015274D4"/>
                </w:placeholder>
                <w:showingPlcHdr/>
                <w15:color w:val="CC99FF"/>
                <w:dropDownList>
                  <w:listItem w:displayText="no knowledge of any" w:value="no knowledge of any"/>
                  <w:listItem w:displayText="disclosed all information that we are aware of regarding" w:value="disclosed all information that we are aware of regarding"/>
                </w:dropDownList>
              </w:sdtPr>
              <w:sdtEndPr/>
              <w:sdtContent>
                <w:r w:rsidRPr="00AA25E7">
                  <w:rPr>
                    <w:rStyle w:val="PlaceholderText"/>
                    <w:b/>
                    <w:i/>
                    <w:u w:val="single"/>
                    <w:shd w:val="clear" w:color="auto" w:fill="CCC0D9" w:themeFill="accent4" w:themeFillTint="66"/>
                  </w:rPr>
                  <w:t>Choose an item.</w:t>
                </w:r>
              </w:sdtContent>
            </w:sdt>
            <w:r w:rsidRPr="00AA25E7">
              <w:rPr>
                <w:rFonts w:ascii="Calibri" w:hAnsi="Calibri" w:cs="Calibri"/>
              </w:rPr>
              <w:t xml:space="preserve"> </w:t>
            </w:r>
            <w:r w:rsidRPr="00AA25E7">
              <w:rPr>
                <w:rFonts w:ascii="Calibri" w:hAnsi="Calibri" w:cs="Calibri"/>
                <w:color w:val="000000"/>
              </w:rPr>
              <w:t>fraud or suspected fraud that affects our agency and involves:</w:t>
            </w:r>
            <w:r w:rsidR="00AA25E7" w:rsidRPr="00AA25E7">
              <w:rPr>
                <w:rFonts w:ascii="Calibri" w:hAnsi="Calibri" w:cs="Calibri"/>
                <w:snapToGrid w:val="0"/>
              </w:rPr>
              <w:t xml:space="preserve"> </w:t>
            </w:r>
          </w:p>
          <w:p w14:paraId="0B475345" w14:textId="085EBD29" w:rsidR="00AA25E7" w:rsidRPr="00994788" w:rsidRDefault="00AA25E7" w:rsidP="00AA25E7">
            <w:pPr>
              <w:numPr>
                <w:ilvl w:val="0"/>
                <w:numId w:val="14"/>
              </w:numPr>
              <w:tabs>
                <w:tab w:val="left" w:pos="720"/>
              </w:tabs>
              <w:spacing w:line="300" w:lineRule="atLeast"/>
              <w:ind w:right="72"/>
              <w:jc w:val="both"/>
              <w:rPr>
                <w:rFonts w:ascii="Calibri" w:hAnsi="Calibri" w:cs="Calibri"/>
                <w:snapToGrid w:val="0"/>
              </w:rPr>
            </w:pPr>
            <w:r w:rsidRPr="00994788">
              <w:rPr>
                <w:rFonts w:ascii="Calibri" w:hAnsi="Calibri" w:cs="Calibri"/>
                <w:snapToGrid w:val="0"/>
              </w:rPr>
              <w:t>Management;</w:t>
            </w:r>
          </w:p>
          <w:p w14:paraId="4A5246BF" w14:textId="77777777" w:rsidR="00AA25E7" w:rsidRPr="00994788" w:rsidRDefault="00AA25E7" w:rsidP="00AA25E7">
            <w:pPr>
              <w:tabs>
                <w:tab w:val="left" w:pos="720"/>
              </w:tabs>
              <w:spacing w:line="300" w:lineRule="atLeast"/>
              <w:ind w:left="1170" w:right="72"/>
              <w:jc w:val="both"/>
              <w:rPr>
                <w:rFonts w:ascii="Calibri" w:hAnsi="Calibri" w:cs="Calibri"/>
                <w:snapToGrid w:val="0"/>
                <w:sz w:val="16"/>
                <w:szCs w:val="16"/>
              </w:rPr>
            </w:pPr>
          </w:p>
          <w:p w14:paraId="5170EE91" w14:textId="77777777" w:rsidR="00AA25E7" w:rsidRPr="00994788" w:rsidRDefault="00AA25E7" w:rsidP="00AA25E7">
            <w:pPr>
              <w:numPr>
                <w:ilvl w:val="0"/>
                <w:numId w:val="14"/>
              </w:numPr>
              <w:tabs>
                <w:tab w:val="left" w:pos="720"/>
              </w:tabs>
              <w:spacing w:line="300" w:lineRule="atLeast"/>
              <w:ind w:right="72"/>
              <w:jc w:val="both"/>
              <w:rPr>
                <w:rFonts w:ascii="Calibri" w:hAnsi="Calibri" w:cs="Calibri"/>
                <w:snapToGrid w:val="0"/>
              </w:rPr>
            </w:pPr>
            <w:r w:rsidRPr="00994788">
              <w:rPr>
                <w:rFonts w:ascii="Calibri" w:hAnsi="Calibri" w:cs="Calibri"/>
                <w:snapToGrid w:val="0"/>
              </w:rPr>
              <w:t>Employees who have significant roles in internal control;</w:t>
            </w:r>
          </w:p>
          <w:p w14:paraId="747D2111" w14:textId="77777777" w:rsidR="00AA25E7" w:rsidRPr="00994788" w:rsidRDefault="00AA25E7" w:rsidP="00AA25E7">
            <w:pPr>
              <w:pStyle w:val="ListParagraph"/>
              <w:spacing w:line="300" w:lineRule="atLeast"/>
              <w:rPr>
                <w:rFonts w:ascii="Calibri" w:hAnsi="Calibri" w:cs="Calibri"/>
                <w:snapToGrid w:val="0"/>
                <w:sz w:val="16"/>
                <w:szCs w:val="16"/>
              </w:rPr>
            </w:pPr>
          </w:p>
          <w:p w14:paraId="67093E83" w14:textId="0B0917EC" w:rsidR="008B4259" w:rsidRDefault="00AA25E7" w:rsidP="00AA25E7">
            <w:pPr>
              <w:numPr>
                <w:ilvl w:val="0"/>
                <w:numId w:val="14"/>
              </w:numPr>
              <w:tabs>
                <w:tab w:val="left" w:pos="720"/>
              </w:tabs>
              <w:spacing w:line="300" w:lineRule="atLeast"/>
              <w:ind w:right="72"/>
              <w:jc w:val="both"/>
              <w:rPr>
                <w:rFonts w:ascii="Calibri" w:hAnsi="Calibri" w:cs="Calibri"/>
                <w:color w:val="000000"/>
              </w:rPr>
            </w:pPr>
            <w:r w:rsidRPr="00994788">
              <w:rPr>
                <w:rFonts w:ascii="Calibri" w:hAnsi="Calibri" w:cs="Calibri"/>
                <w:snapToGrid w:val="0"/>
              </w:rPr>
              <w:t>Others when the fraud could have a material effect on the financial statements.</w:t>
            </w:r>
          </w:p>
        </w:tc>
      </w:tr>
      <w:tr w:rsidR="00AA25E7" w:rsidRPr="00AA25E7" w14:paraId="2BFC1D47" w14:textId="77777777" w:rsidTr="001C2CFB">
        <w:tc>
          <w:tcPr>
            <w:tcW w:w="2335" w:type="dxa"/>
            <w:tcBorders>
              <w:top w:val="nil"/>
              <w:left w:val="nil"/>
              <w:bottom w:val="nil"/>
              <w:right w:val="nil"/>
            </w:tcBorders>
          </w:tcPr>
          <w:p w14:paraId="5AC84936" w14:textId="54145C4D"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18B8E34E">
                <v:shape id="_x0000_i1751" type="#_x0000_t75" style="width:13.5pt;height:18pt" o:ole="">
                  <v:imagedata r:id="rId8" o:title=""/>
                </v:shape>
                <w:control r:id="rId138" w:name="OptionButton12242" w:shapeid="_x0000_i1751"/>
              </w:object>
            </w:r>
            <w:r w:rsidRPr="00AA25E7">
              <w:rPr>
                <w:rFonts w:ascii="Calibri" w:hAnsi="Calibri" w:cs="Calibri"/>
                <w:color w:val="000000"/>
              </w:rPr>
              <w:t xml:space="preserve">     </w:t>
            </w:r>
            <w:r w:rsidRPr="00AA25E7">
              <w:rPr>
                <w:rFonts w:ascii="Calibri" w:hAnsi="Calibri" w:cs="Calibri"/>
                <w:color w:val="000000"/>
              </w:rPr>
              <w:object w:dxaOrig="225" w:dyaOrig="225" w14:anchorId="07F4F0D8">
                <v:shape id="_x0000_i1753" type="#_x0000_t75" style="width:12.75pt;height:18pt" o:ole="">
                  <v:imagedata r:id="rId10" o:title=""/>
                </v:shape>
                <w:control r:id="rId139" w:name="OptionButton22242" w:shapeid="_x0000_i1753"/>
              </w:object>
            </w:r>
          </w:p>
        </w:tc>
        <w:tc>
          <w:tcPr>
            <w:tcW w:w="8455" w:type="dxa"/>
            <w:tcBorders>
              <w:top w:val="nil"/>
              <w:left w:val="nil"/>
              <w:bottom w:val="nil"/>
              <w:right w:val="nil"/>
            </w:tcBorders>
          </w:tcPr>
          <w:p w14:paraId="50AD860A"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 xml:space="preserve">We have </w:t>
            </w:r>
            <w:sdt>
              <w:sdtPr>
                <w:rPr>
                  <w:i/>
                  <w:u w:val="single"/>
                </w:rPr>
                <w:id w:val="580797452"/>
                <w:placeholder>
                  <w:docPart w:val="39BBA2783B094721A53DD9C97438B0FF"/>
                </w:placeholder>
                <w:showingPlcHdr/>
                <w15:color w:val="CC99FF"/>
                <w:dropDownList>
                  <w:listItem w:displayText="no knowledge of any" w:value="no knowledge of any"/>
                  <w:listItem w:displayText="disclosed all information that we are aware of regarding" w:value="disclosed all information that we are aware of regarding"/>
                </w:dropDownList>
              </w:sdtPr>
              <w:sdtEndPr>
                <w:rPr>
                  <w:i w:val="0"/>
                  <w:u w:val="none"/>
                </w:rPr>
              </w:sdtEndPr>
              <w:sdtContent>
                <w:r w:rsidRPr="00AA25E7">
                  <w:rPr>
                    <w:rStyle w:val="PlaceholderText"/>
                    <w:b/>
                    <w:i/>
                    <w:u w:val="single"/>
                    <w:shd w:val="clear" w:color="auto" w:fill="CCC0D9" w:themeFill="accent4" w:themeFillTint="66"/>
                  </w:rPr>
                  <w:t>Choose an item.</w:t>
                </w:r>
              </w:sdtContent>
            </w:sdt>
            <w:r w:rsidRPr="00AA25E7">
              <w:rPr>
                <w:rFonts w:ascii="Calibri" w:hAnsi="Calibri" w:cs="Calibri"/>
                <w:color w:val="000000"/>
              </w:rPr>
              <w:t xml:space="preserve"> allegations of fraud, or suspected fraud, affecting the State’s financial statements communicated by employees, former employees, analysts, regulators or others.</w:t>
            </w:r>
          </w:p>
        </w:tc>
      </w:tr>
      <w:tr w:rsidR="00AA25E7" w:rsidRPr="00AA25E7" w14:paraId="45984A06" w14:textId="77777777" w:rsidTr="001C2CFB">
        <w:tc>
          <w:tcPr>
            <w:tcW w:w="2335" w:type="dxa"/>
            <w:tcBorders>
              <w:top w:val="nil"/>
              <w:left w:val="nil"/>
              <w:bottom w:val="nil"/>
              <w:right w:val="nil"/>
            </w:tcBorders>
          </w:tcPr>
          <w:p w14:paraId="1ABE6AEB" w14:textId="1307ADCB"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1EDE0780">
                <v:shape id="_x0000_i1755" type="#_x0000_t75" style="width:13.5pt;height:18pt" o:ole="">
                  <v:imagedata r:id="rId8" o:title=""/>
                </v:shape>
                <w:control r:id="rId140" w:name="OptionButton12243" w:shapeid="_x0000_i1755"/>
              </w:object>
            </w:r>
            <w:r w:rsidRPr="00AA25E7">
              <w:rPr>
                <w:rFonts w:ascii="Calibri" w:hAnsi="Calibri" w:cs="Calibri"/>
                <w:color w:val="000000"/>
              </w:rPr>
              <w:t xml:space="preserve">     </w:t>
            </w:r>
            <w:r w:rsidRPr="00AA25E7">
              <w:rPr>
                <w:rFonts w:ascii="Calibri" w:hAnsi="Calibri" w:cs="Calibri"/>
                <w:color w:val="000000"/>
              </w:rPr>
              <w:object w:dxaOrig="225" w:dyaOrig="225" w14:anchorId="46D27E22">
                <v:shape id="_x0000_i1757" type="#_x0000_t75" style="width:12.75pt;height:18pt" o:ole="">
                  <v:imagedata r:id="rId10" o:title=""/>
                </v:shape>
                <w:control r:id="rId141" w:name="OptionButton22243" w:shapeid="_x0000_i1757"/>
              </w:object>
            </w:r>
          </w:p>
        </w:tc>
        <w:tc>
          <w:tcPr>
            <w:tcW w:w="8455" w:type="dxa"/>
            <w:tcBorders>
              <w:top w:val="nil"/>
              <w:left w:val="nil"/>
              <w:bottom w:val="nil"/>
              <w:right w:val="nil"/>
            </w:tcBorders>
          </w:tcPr>
          <w:p w14:paraId="1618844D"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There is no other matters, that management has determined must be disclosed.</w:t>
            </w:r>
          </w:p>
        </w:tc>
      </w:tr>
      <w:tr w:rsidR="00AA25E7" w:rsidRPr="00AA25E7" w14:paraId="7857CD6D" w14:textId="77777777" w:rsidTr="001C2CFB">
        <w:tc>
          <w:tcPr>
            <w:tcW w:w="2335" w:type="dxa"/>
            <w:tcBorders>
              <w:top w:val="nil"/>
              <w:left w:val="nil"/>
              <w:bottom w:val="nil"/>
              <w:right w:val="nil"/>
            </w:tcBorders>
          </w:tcPr>
          <w:p w14:paraId="7E5CB007" w14:textId="488C565C"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143DC6E1">
                <v:shape id="_x0000_i1759" type="#_x0000_t75" style="width:13.5pt;height:18pt" o:ole="">
                  <v:imagedata r:id="rId8" o:title=""/>
                </v:shape>
                <w:control r:id="rId142" w:name="OptionButton12244" w:shapeid="_x0000_i1759"/>
              </w:object>
            </w:r>
            <w:r w:rsidRPr="00AA25E7">
              <w:rPr>
                <w:rFonts w:ascii="Calibri" w:hAnsi="Calibri" w:cs="Calibri"/>
                <w:color w:val="000000"/>
              </w:rPr>
              <w:t xml:space="preserve">     </w:t>
            </w:r>
            <w:r w:rsidRPr="00AA25E7">
              <w:rPr>
                <w:rFonts w:ascii="Calibri" w:hAnsi="Calibri" w:cs="Calibri"/>
                <w:color w:val="000000"/>
              </w:rPr>
              <w:object w:dxaOrig="225" w:dyaOrig="225" w14:anchorId="21036821">
                <v:shape id="_x0000_i1761" type="#_x0000_t75" style="width:12.75pt;height:18pt" o:ole="">
                  <v:imagedata r:id="rId10" o:title=""/>
                </v:shape>
                <w:control r:id="rId143" w:name="OptionButton22244" w:shapeid="_x0000_i1761"/>
              </w:object>
            </w:r>
          </w:p>
        </w:tc>
        <w:tc>
          <w:tcPr>
            <w:tcW w:w="8455" w:type="dxa"/>
            <w:tcBorders>
              <w:top w:val="nil"/>
              <w:left w:val="nil"/>
              <w:bottom w:val="nil"/>
              <w:right w:val="nil"/>
            </w:tcBorders>
          </w:tcPr>
          <w:p w14:paraId="44D9F34E"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disclosed to the CFO and/or Auditor General all known instances of noncompliance or suspected noncompliance with laws and regulations whose effects should be considered when preparing financial statements, and any other instances that warrant the attention of those charged with governance.</w:t>
            </w:r>
          </w:p>
        </w:tc>
      </w:tr>
      <w:tr w:rsidR="00AA25E7" w:rsidRPr="00AA25E7" w14:paraId="7E7C13FB" w14:textId="77777777" w:rsidTr="001C2CFB">
        <w:tc>
          <w:tcPr>
            <w:tcW w:w="2335" w:type="dxa"/>
            <w:tcBorders>
              <w:top w:val="nil"/>
              <w:left w:val="nil"/>
              <w:bottom w:val="nil"/>
              <w:right w:val="nil"/>
            </w:tcBorders>
          </w:tcPr>
          <w:p w14:paraId="0014A565" w14:textId="49903BC6"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3B779CA8">
                <v:shape id="_x0000_i1763" type="#_x0000_t75" style="width:13.5pt;height:18pt" o:ole="">
                  <v:imagedata r:id="rId8" o:title=""/>
                </v:shape>
                <w:control r:id="rId144" w:name="OptionButton12245" w:shapeid="_x0000_i1763"/>
              </w:object>
            </w:r>
            <w:r w:rsidRPr="00AA25E7">
              <w:rPr>
                <w:rFonts w:ascii="Calibri" w:hAnsi="Calibri" w:cs="Calibri"/>
                <w:color w:val="000000"/>
              </w:rPr>
              <w:t xml:space="preserve">     </w:t>
            </w:r>
            <w:r w:rsidRPr="00AA25E7">
              <w:rPr>
                <w:rFonts w:ascii="Calibri" w:hAnsi="Calibri" w:cs="Calibri"/>
                <w:color w:val="000000"/>
              </w:rPr>
              <w:object w:dxaOrig="225" w:dyaOrig="225" w14:anchorId="76C1B39E">
                <v:shape id="_x0000_i1765" type="#_x0000_t75" style="width:12.75pt;height:18pt" o:ole="">
                  <v:imagedata r:id="rId10" o:title=""/>
                </v:shape>
                <w:control r:id="rId145" w:name="OptionButton22245" w:shapeid="_x0000_i1765"/>
              </w:object>
            </w:r>
          </w:p>
        </w:tc>
        <w:tc>
          <w:tcPr>
            <w:tcW w:w="8455" w:type="dxa"/>
            <w:tcBorders>
              <w:top w:val="nil"/>
              <w:left w:val="nil"/>
              <w:bottom w:val="nil"/>
              <w:right w:val="nil"/>
            </w:tcBorders>
          </w:tcPr>
          <w:p w14:paraId="3319C3DF"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 xml:space="preserve">We have disclosed to the CFO and/or Auditor General all known actual or possible litigation, claims, and assessments whose effects should be considered when preparing the financial statements and we have consulted legal counsel concerning litigation, claims, or assessments. </w:t>
            </w:r>
          </w:p>
        </w:tc>
      </w:tr>
      <w:tr w:rsidR="00AA25E7" w:rsidRPr="00AA25E7" w14:paraId="2735DD44" w14:textId="77777777" w:rsidTr="001C2CFB">
        <w:tc>
          <w:tcPr>
            <w:tcW w:w="2335" w:type="dxa"/>
            <w:tcBorders>
              <w:top w:val="nil"/>
              <w:left w:val="nil"/>
              <w:bottom w:val="nil"/>
              <w:right w:val="nil"/>
            </w:tcBorders>
          </w:tcPr>
          <w:p w14:paraId="315FC405" w14:textId="6EB10EC7"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23F31038">
                <v:shape id="_x0000_i1767" type="#_x0000_t75" style="width:13.5pt;height:18pt" o:ole="">
                  <v:imagedata r:id="rId8" o:title=""/>
                </v:shape>
                <w:control r:id="rId146" w:name="OptionButton12246" w:shapeid="_x0000_i1767"/>
              </w:object>
            </w:r>
            <w:r w:rsidRPr="00AA25E7">
              <w:rPr>
                <w:rFonts w:ascii="Calibri" w:hAnsi="Calibri" w:cs="Calibri"/>
                <w:color w:val="000000"/>
              </w:rPr>
              <w:t xml:space="preserve">     </w:t>
            </w:r>
            <w:r w:rsidRPr="00AA25E7">
              <w:rPr>
                <w:rFonts w:ascii="Calibri" w:hAnsi="Calibri" w:cs="Calibri"/>
                <w:color w:val="000000"/>
              </w:rPr>
              <w:object w:dxaOrig="225" w:dyaOrig="225" w14:anchorId="3EC1F1A3">
                <v:shape id="_x0000_i1769" type="#_x0000_t75" style="width:12.75pt;height:18pt" o:ole="">
                  <v:imagedata r:id="rId10" o:title=""/>
                </v:shape>
                <w:control r:id="rId147" w:name="OptionButton22246" w:shapeid="_x0000_i1769"/>
              </w:object>
            </w:r>
          </w:p>
        </w:tc>
        <w:tc>
          <w:tcPr>
            <w:tcW w:w="8455" w:type="dxa"/>
            <w:tcBorders>
              <w:top w:val="nil"/>
              <w:left w:val="nil"/>
              <w:bottom w:val="nil"/>
              <w:right w:val="nil"/>
            </w:tcBorders>
          </w:tcPr>
          <w:p w14:paraId="41EFCA6F"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disclosed to the CFO and/or Auditor General the identity of our agency’s related parties and all the related party relationships and transactions of which we are aware and have appropriately accounted for and disclosed such relationships and transactions.</w:t>
            </w:r>
          </w:p>
        </w:tc>
      </w:tr>
    </w:tbl>
    <w:p w14:paraId="554E0B1A" w14:textId="77777777" w:rsidR="00AA25E7" w:rsidRDefault="00AA25E7" w:rsidP="00F8490A">
      <w:pPr>
        <w:spacing w:before="120" w:after="120" w:line="300" w:lineRule="atLeast"/>
        <w:ind w:right="72"/>
        <w:jc w:val="both"/>
        <w:rPr>
          <w:rFonts w:ascii="Calibri" w:hAnsi="Calibri" w:cs="Calibri"/>
          <w:b/>
          <w:color w:val="000000"/>
        </w:rPr>
      </w:pPr>
    </w:p>
    <w:p w14:paraId="1EE499A6" w14:textId="77777777" w:rsidR="004F3E14" w:rsidRDefault="004F3E14">
      <w:pPr>
        <w:widowControl/>
        <w:autoSpaceDE/>
        <w:autoSpaceDN/>
        <w:rPr>
          <w:rFonts w:ascii="Calibri" w:hAnsi="Calibri" w:cs="Calibri"/>
          <w:b/>
          <w:color w:val="000000"/>
        </w:rPr>
      </w:pPr>
      <w:r>
        <w:rPr>
          <w:rFonts w:ascii="Calibri" w:hAnsi="Calibri" w:cs="Calibri"/>
          <w:b/>
          <w:color w:val="000000"/>
        </w:rPr>
        <w:br w:type="page"/>
      </w:r>
    </w:p>
    <w:p w14:paraId="239FBE43" w14:textId="4BD754FF" w:rsidR="00F8490A" w:rsidRPr="00F8490A" w:rsidRDefault="00F8490A" w:rsidP="00F8490A">
      <w:pPr>
        <w:spacing w:before="120" w:after="120" w:line="300" w:lineRule="atLeast"/>
        <w:ind w:right="72"/>
        <w:jc w:val="both"/>
        <w:rPr>
          <w:rFonts w:ascii="Calibri" w:hAnsi="Calibri" w:cs="Calibri"/>
          <w:snapToGrid w:val="0"/>
        </w:rPr>
      </w:pPr>
      <w:r w:rsidRPr="00F8490A">
        <w:rPr>
          <w:rFonts w:ascii="Calibri" w:hAnsi="Calibri" w:cs="Calibri"/>
          <w:b/>
          <w:color w:val="000000"/>
        </w:rPr>
        <w:lastRenderedPageBreak/>
        <w:t xml:space="preserve">YES  </w:t>
      </w:r>
      <w:r w:rsidR="0072703F">
        <w:rPr>
          <w:rFonts w:ascii="Calibri" w:hAnsi="Calibri" w:cs="Calibri"/>
          <w:b/>
          <w:color w:val="000000"/>
        </w:rPr>
        <w:t xml:space="preserve">  </w:t>
      </w:r>
      <w:r w:rsidRPr="00F8490A">
        <w:rPr>
          <w:rFonts w:ascii="Calibri" w:hAnsi="Calibri" w:cs="Calibri"/>
          <w:b/>
          <w:color w:val="000000"/>
        </w:rPr>
        <w:t xml:space="preserve">NO </w:t>
      </w:r>
      <w:r w:rsidR="0072703F">
        <w:rPr>
          <w:rFonts w:ascii="Calibri" w:hAnsi="Calibri" w:cs="Calibri"/>
          <w:b/>
          <w:color w:val="000000"/>
        </w:rPr>
        <w:t xml:space="preserve">  </w:t>
      </w:r>
      <w:r w:rsidRPr="00F8490A">
        <w:rPr>
          <w:rFonts w:ascii="Calibri" w:hAnsi="Calibri" w:cs="Calibri"/>
          <w:b/>
          <w:color w:val="000000"/>
        </w:rPr>
        <w:t xml:space="preserve"> N/A</w:t>
      </w:r>
    </w:p>
    <w:tbl>
      <w:tblPr>
        <w:tblStyle w:val="TableGrid"/>
        <w:tblW w:w="0" w:type="auto"/>
        <w:tblLook w:val="04A0" w:firstRow="1" w:lastRow="0" w:firstColumn="1" w:lastColumn="0" w:noHBand="0" w:noVBand="1"/>
      </w:tblPr>
      <w:tblGrid>
        <w:gridCol w:w="2335"/>
        <w:gridCol w:w="8455"/>
      </w:tblGrid>
      <w:tr w:rsidR="00AA25E7" w:rsidRPr="00AA25E7" w14:paraId="50B0546D" w14:textId="77777777" w:rsidTr="001C2CFB">
        <w:tc>
          <w:tcPr>
            <w:tcW w:w="2335" w:type="dxa"/>
            <w:tcBorders>
              <w:top w:val="nil"/>
              <w:left w:val="nil"/>
              <w:bottom w:val="nil"/>
              <w:right w:val="nil"/>
            </w:tcBorders>
          </w:tcPr>
          <w:p w14:paraId="09EF56D7" w14:textId="03F2CB2E"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4F617CC3">
                <v:shape id="_x0000_i1771" type="#_x0000_t75" style="width:13.5pt;height:18pt" o:ole="">
                  <v:imagedata r:id="rId8" o:title=""/>
                </v:shape>
                <w:control r:id="rId148" w:name="OptionButton12247" w:shapeid="_x0000_i1771"/>
              </w:object>
            </w:r>
            <w:r w:rsidRPr="00AA25E7">
              <w:rPr>
                <w:rFonts w:ascii="Calibri" w:hAnsi="Calibri" w:cs="Calibri"/>
                <w:color w:val="000000"/>
              </w:rPr>
              <w:t xml:space="preserve">     </w:t>
            </w:r>
            <w:r w:rsidRPr="00AA25E7">
              <w:rPr>
                <w:rFonts w:ascii="Calibri" w:hAnsi="Calibri" w:cs="Calibri"/>
                <w:color w:val="000000"/>
              </w:rPr>
              <w:object w:dxaOrig="225" w:dyaOrig="225" w14:anchorId="69FC2A4A">
                <v:shape id="_x0000_i1773" type="#_x0000_t75" style="width:12.75pt;height:18pt" o:ole="">
                  <v:imagedata r:id="rId10" o:title=""/>
                </v:shape>
                <w:control r:id="rId149" w:name="OptionButton22247" w:shapeid="_x0000_i1773"/>
              </w:object>
            </w:r>
          </w:p>
        </w:tc>
        <w:tc>
          <w:tcPr>
            <w:tcW w:w="8455" w:type="dxa"/>
            <w:tcBorders>
              <w:top w:val="nil"/>
              <w:left w:val="nil"/>
              <w:bottom w:val="nil"/>
              <w:right w:val="nil"/>
            </w:tcBorders>
          </w:tcPr>
          <w:p w14:paraId="3DE3368B"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disclosed to the Auditor General the findings received and related corrective actions taken for previous financial audits, attestation engagements, performance audits, internal audits, or other studies related to objectives of the audit being undertaken and the corrective actions taken to address significant findings and recommendations.</w:t>
            </w:r>
          </w:p>
        </w:tc>
      </w:tr>
      <w:tr w:rsidR="00AA25E7" w:rsidRPr="00AA25E7" w14:paraId="57B15DCA" w14:textId="77777777" w:rsidTr="001C2CFB">
        <w:tc>
          <w:tcPr>
            <w:tcW w:w="2335" w:type="dxa"/>
            <w:tcBorders>
              <w:top w:val="nil"/>
              <w:left w:val="nil"/>
              <w:bottom w:val="nil"/>
              <w:right w:val="nil"/>
            </w:tcBorders>
          </w:tcPr>
          <w:p w14:paraId="478F6E69" w14:textId="142952D6"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27A8A82A">
                <v:shape id="_x0000_i1775" type="#_x0000_t75" style="width:13.5pt;height:18pt" o:ole="">
                  <v:imagedata r:id="rId8" o:title=""/>
                </v:shape>
                <w:control r:id="rId150" w:name="OptionButton12248" w:shapeid="_x0000_i1775"/>
              </w:object>
            </w:r>
            <w:r w:rsidRPr="00AA25E7">
              <w:rPr>
                <w:rFonts w:ascii="Calibri" w:hAnsi="Calibri" w:cs="Calibri"/>
                <w:color w:val="000000"/>
              </w:rPr>
              <w:t xml:space="preserve">     </w:t>
            </w:r>
            <w:r w:rsidRPr="00AA25E7">
              <w:rPr>
                <w:rFonts w:ascii="Calibri" w:hAnsi="Calibri" w:cs="Calibri"/>
                <w:color w:val="000000"/>
              </w:rPr>
              <w:object w:dxaOrig="225" w:dyaOrig="225" w14:anchorId="0C482A67">
                <v:shape id="_x0000_i1777" type="#_x0000_t75" style="width:12.75pt;height:18pt" o:ole="">
                  <v:imagedata r:id="rId10" o:title=""/>
                </v:shape>
                <w:control r:id="rId151" w:name="OptionButton22248" w:shapeid="_x0000_i1777"/>
              </w:object>
            </w:r>
          </w:p>
        </w:tc>
        <w:tc>
          <w:tcPr>
            <w:tcW w:w="8455" w:type="dxa"/>
            <w:tcBorders>
              <w:top w:val="nil"/>
              <w:left w:val="nil"/>
              <w:bottom w:val="nil"/>
              <w:right w:val="nil"/>
            </w:tcBorders>
          </w:tcPr>
          <w:p w14:paraId="648B8670"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disclosed all contracts or other agreements with service organizations and any communications from service organizations relating to noncompliance at these organizations.</w:t>
            </w:r>
          </w:p>
        </w:tc>
      </w:tr>
      <w:tr w:rsidR="00AA25E7" w:rsidRPr="00AA25E7" w14:paraId="033C6D10" w14:textId="77777777" w:rsidTr="001C2CFB">
        <w:tc>
          <w:tcPr>
            <w:tcW w:w="2335" w:type="dxa"/>
            <w:tcBorders>
              <w:top w:val="nil"/>
              <w:left w:val="nil"/>
              <w:bottom w:val="nil"/>
              <w:right w:val="nil"/>
            </w:tcBorders>
          </w:tcPr>
          <w:p w14:paraId="26A61F5C" w14:textId="54FD89A8"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7A6A8219">
                <v:shape id="_x0000_i1779" type="#_x0000_t75" style="width:13.5pt;height:18pt" o:ole="">
                  <v:imagedata r:id="rId8" o:title=""/>
                </v:shape>
                <w:control r:id="rId152" w:name="OptionButton12249" w:shapeid="_x0000_i1779"/>
              </w:object>
            </w:r>
            <w:r w:rsidRPr="00AA25E7">
              <w:rPr>
                <w:rFonts w:ascii="Calibri" w:hAnsi="Calibri" w:cs="Calibri"/>
                <w:color w:val="000000"/>
              </w:rPr>
              <w:t xml:space="preserve">     </w:t>
            </w:r>
            <w:r w:rsidRPr="00AA25E7">
              <w:rPr>
                <w:rFonts w:ascii="Calibri" w:hAnsi="Calibri" w:cs="Calibri"/>
                <w:color w:val="000000"/>
              </w:rPr>
              <w:object w:dxaOrig="225" w:dyaOrig="225" w14:anchorId="630DE20E">
                <v:shape id="_x0000_i1781" type="#_x0000_t75" style="width:12.75pt;height:18pt" o:ole="">
                  <v:imagedata r:id="rId10" o:title=""/>
                </v:shape>
                <w:control r:id="rId153" w:name="OptionButton22249" w:shapeid="_x0000_i1781"/>
              </w:object>
            </w:r>
          </w:p>
        </w:tc>
        <w:tc>
          <w:tcPr>
            <w:tcW w:w="8455" w:type="dxa"/>
            <w:tcBorders>
              <w:top w:val="nil"/>
              <w:left w:val="nil"/>
              <w:bottom w:val="nil"/>
              <w:right w:val="nil"/>
            </w:tcBorders>
          </w:tcPr>
          <w:p w14:paraId="4E0DD1F4" w14:textId="2F29F313"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rPr>
              <w:t>We have made available all information requested by the Statewide Financial Reporting Section and the Auditor General in connection with the preparation and audit of the Annual Comprehensive Financial Report for fiscal year ended June 30, 202</w:t>
            </w:r>
            <w:r w:rsidR="00EC0028">
              <w:rPr>
                <w:rFonts w:ascii="Calibri" w:hAnsi="Calibri" w:cs="Calibri"/>
              </w:rPr>
              <w:t>4</w:t>
            </w:r>
            <w:r w:rsidRPr="00AA25E7">
              <w:rPr>
                <w:rFonts w:ascii="Calibri" w:hAnsi="Calibri" w:cs="Calibri"/>
              </w:rPr>
              <w:t>.</w:t>
            </w:r>
          </w:p>
        </w:tc>
      </w:tr>
    </w:tbl>
    <w:p w14:paraId="52145E9F" w14:textId="77777777" w:rsidR="00734F39" w:rsidRPr="00994788" w:rsidRDefault="00734F39" w:rsidP="00663676">
      <w:pPr>
        <w:pStyle w:val="AGMDASubheading"/>
        <w:tabs>
          <w:tab w:val="left" w:pos="720"/>
        </w:tabs>
        <w:spacing w:before="120" w:after="120" w:line="300" w:lineRule="atLeast"/>
        <w:jc w:val="both"/>
        <w:rPr>
          <w:rFonts w:ascii="Calibri" w:hAnsi="Calibri" w:cs="Calibri"/>
          <w:i/>
          <w:color w:val="000000"/>
          <w:sz w:val="24"/>
          <w:szCs w:val="24"/>
        </w:rPr>
      </w:pPr>
      <w:r w:rsidRPr="00994788">
        <w:rPr>
          <w:rFonts w:ascii="Calibri" w:hAnsi="Calibri" w:cs="Calibri"/>
          <w:i/>
          <w:color w:val="000000"/>
          <w:sz w:val="24"/>
          <w:szCs w:val="24"/>
        </w:rPr>
        <w:t>Additional Representations</w:t>
      </w:r>
    </w:p>
    <w:tbl>
      <w:tblPr>
        <w:tblStyle w:val="TableGrid"/>
        <w:tblW w:w="0" w:type="auto"/>
        <w:tblLook w:val="04A0" w:firstRow="1" w:lastRow="0" w:firstColumn="1" w:lastColumn="0" w:noHBand="0" w:noVBand="1"/>
      </w:tblPr>
      <w:tblGrid>
        <w:gridCol w:w="2335"/>
        <w:gridCol w:w="8455"/>
      </w:tblGrid>
      <w:tr w:rsidR="00AA25E7" w:rsidRPr="00AA25E7" w14:paraId="4172198F" w14:textId="77777777" w:rsidTr="001C2CFB">
        <w:tc>
          <w:tcPr>
            <w:tcW w:w="2335" w:type="dxa"/>
            <w:tcBorders>
              <w:top w:val="nil"/>
              <w:left w:val="nil"/>
              <w:bottom w:val="nil"/>
              <w:right w:val="nil"/>
            </w:tcBorders>
          </w:tcPr>
          <w:bookmarkStart w:id="1" w:name="_GoBack"/>
          <w:p w14:paraId="0DE00D29" w14:textId="18487255"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206454B4">
                <v:shape id="_x0000_i1832" type="#_x0000_t75" style="width:13.5pt;height:18pt" o:ole="">
                  <v:imagedata r:id="rId8" o:title=""/>
                </v:shape>
                <w:control r:id="rId154" w:name="OptionButton12250" w:shapeid="_x0000_i1832"/>
              </w:object>
            </w:r>
            <w:bookmarkEnd w:id="1"/>
            <w:r w:rsidRPr="00AA25E7">
              <w:rPr>
                <w:rFonts w:ascii="Calibri" w:hAnsi="Calibri" w:cs="Calibri"/>
                <w:color w:val="000000"/>
              </w:rPr>
              <w:t xml:space="preserve">     </w:t>
            </w:r>
            <w:r w:rsidRPr="00AA25E7">
              <w:rPr>
                <w:rFonts w:ascii="Calibri" w:hAnsi="Calibri" w:cs="Calibri"/>
                <w:color w:val="000000"/>
              </w:rPr>
              <w:object w:dxaOrig="225" w:dyaOrig="225" w14:anchorId="441251FC">
                <v:shape id="_x0000_i1785" type="#_x0000_t75" style="width:12.75pt;height:18pt" o:ole="">
                  <v:imagedata r:id="rId10" o:title=""/>
                </v:shape>
                <w:control r:id="rId155" w:name="OptionButton22250" w:shapeid="_x0000_i1785"/>
              </w:object>
            </w:r>
          </w:p>
        </w:tc>
        <w:tc>
          <w:tcPr>
            <w:tcW w:w="8455" w:type="dxa"/>
            <w:tcBorders>
              <w:top w:val="nil"/>
              <w:left w:val="nil"/>
              <w:bottom w:val="nil"/>
              <w:right w:val="nil"/>
            </w:tcBorders>
          </w:tcPr>
          <w:p w14:paraId="6765A4D9"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disclosed to the Auditor General previous audits, attestation engagements, and other studies related to the audit objectives and whether related recommendations have been implemented.</w:t>
            </w:r>
          </w:p>
        </w:tc>
      </w:tr>
      <w:tr w:rsidR="00AA25E7" w:rsidRPr="00AA25E7" w14:paraId="4E40680B" w14:textId="77777777" w:rsidTr="001C2CFB">
        <w:tc>
          <w:tcPr>
            <w:tcW w:w="2335" w:type="dxa"/>
            <w:tcBorders>
              <w:top w:val="nil"/>
              <w:left w:val="nil"/>
              <w:bottom w:val="nil"/>
              <w:right w:val="nil"/>
            </w:tcBorders>
          </w:tcPr>
          <w:p w14:paraId="349C89D9" w14:textId="60AF3F9D"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2A40576F">
                <v:shape id="_x0000_i1787" type="#_x0000_t75" style="width:13.5pt;height:18pt" o:ole="">
                  <v:imagedata r:id="rId8" o:title=""/>
                </v:shape>
                <w:control r:id="rId156" w:name="OptionButton12251" w:shapeid="_x0000_i1787"/>
              </w:object>
            </w:r>
            <w:r w:rsidRPr="00AA25E7">
              <w:rPr>
                <w:rFonts w:ascii="Calibri" w:hAnsi="Calibri" w:cs="Calibri"/>
                <w:color w:val="000000"/>
              </w:rPr>
              <w:t xml:space="preserve">     </w:t>
            </w:r>
            <w:r w:rsidRPr="00AA25E7">
              <w:rPr>
                <w:rFonts w:ascii="Calibri" w:hAnsi="Calibri" w:cs="Calibri"/>
                <w:color w:val="000000"/>
              </w:rPr>
              <w:object w:dxaOrig="225" w:dyaOrig="225" w14:anchorId="0166F899">
                <v:shape id="_x0000_i1789" type="#_x0000_t75" style="width:12.75pt;height:18pt" o:ole="">
                  <v:imagedata r:id="rId10" o:title=""/>
                </v:shape>
                <w:control r:id="rId157" w:name="OptionButton22251" w:shapeid="_x0000_i1789"/>
              </w:object>
            </w:r>
          </w:p>
        </w:tc>
        <w:tc>
          <w:tcPr>
            <w:tcW w:w="8455" w:type="dxa"/>
            <w:tcBorders>
              <w:top w:val="nil"/>
              <w:left w:val="nil"/>
              <w:bottom w:val="nil"/>
              <w:right w:val="nil"/>
            </w:tcBorders>
          </w:tcPr>
          <w:p w14:paraId="746127CA"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provided the Auditor General with views on the auditors’ reported findings, conclusions, and recommendations, as well as our corrective actions, for the report.</w:t>
            </w:r>
          </w:p>
        </w:tc>
      </w:tr>
      <w:tr w:rsidR="00AA25E7" w:rsidRPr="00AA25E7" w14:paraId="7F51514D" w14:textId="77777777" w:rsidTr="001C2CFB">
        <w:tc>
          <w:tcPr>
            <w:tcW w:w="2335" w:type="dxa"/>
            <w:tcBorders>
              <w:top w:val="nil"/>
              <w:left w:val="nil"/>
              <w:bottom w:val="nil"/>
              <w:right w:val="nil"/>
            </w:tcBorders>
          </w:tcPr>
          <w:p w14:paraId="17E44AFC" w14:textId="3ECA2BD6"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665BACB1">
                <v:shape id="_x0000_i1791" type="#_x0000_t75" style="width:13.5pt;height:18pt" o:ole="">
                  <v:imagedata r:id="rId8" o:title=""/>
                </v:shape>
                <w:control r:id="rId158" w:name="OptionButton12252" w:shapeid="_x0000_i1791"/>
              </w:object>
            </w:r>
            <w:r w:rsidRPr="00AA25E7">
              <w:rPr>
                <w:rFonts w:ascii="Calibri" w:hAnsi="Calibri" w:cs="Calibri"/>
                <w:color w:val="000000"/>
              </w:rPr>
              <w:t xml:space="preserve">     </w:t>
            </w:r>
            <w:r w:rsidRPr="00AA25E7">
              <w:rPr>
                <w:rFonts w:ascii="Calibri" w:hAnsi="Calibri" w:cs="Calibri"/>
                <w:color w:val="000000"/>
              </w:rPr>
              <w:object w:dxaOrig="225" w:dyaOrig="225" w14:anchorId="65FCFB76">
                <v:shape id="_x0000_i1793" type="#_x0000_t75" style="width:12.75pt;height:18pt" o:ole="">
                  <v:imagedata r:id="rId10" o:title=""/>
                </v:shape>
                <w:control r:id="rId159" w:name="OptionButton22252" w:shapeid="_x0000_i1793"/>
              </w:object>
            </w:r>
          </w:p>
        </w:tc>
        <w:tc>
          <w:tcPr>
            <w:tcW w:w="8455" w:type="dxa"/>
            <w:tcBorders>
              <w:top w:val="nil"/>
              <w:left w:val="nil"/>
              <w:bottom w:val="nil"/>
              <w:right w:val="nil"/>
            </w:tcBorders>
          </w:tcPr>
          <w:p w14:paraId="2C1D68FC"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identified and disclosed to the CFO and/or the Auditor General all instances of abuse that have occurred or are likely to have occurred and that could be quantitatively or qualitatively material to the financial statements or other financial data significant to the audit objectives.</w:t>
            </w:r>
          </w:p>
        </w:tc>
      </w:tr>
      <w:tr w:rsidR="00AA25E7" w:rsidRPr="00AA25E7" w14:paraId="2AB45803" w14:textId="77777777" w:rsidTr="001C2CFB">
        <w:tc>
          <w:tcPr>
            <w:tcW w:w="2335" w:type="dxa"/>
            <w:tcBorders>
              <w:top w:val="nil"/>
              <w:left w:val="nil"/>
              <w:bottom w:val="nil"/>
              <w:right w:val="nil"/>
            </w:tcBorders>
          </w:tcPr>
          <w:p w14:paraId="6DA8FB4B" w14:textId="4BEE00C0"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3547B828">
                <v:shape id="_x0000_i1795" type="#_x0000_t75" style="width:13.5pt;height:18pt" o:ole="">
                  <v:imagedata r:id="rId8" o:title=""/>
                </v:shape>
                <w:control r:id="rId160" w:name="OptionButton12253" w:shapeid="_x0000_i1795"/>
              </w:object>
            </w:r>
            <w:r w:rsidRPr="00AA25E7">
              <w:rPr>
                <w:rFonts w:ascii="Calibri" w:hAnsi="Calibri" w:cs="Calibri"/>
                <w:color w:val="000000"/>
              </w:rPr>
              <w:t xml:space="preserve">     </w:t>
            </w:r>
            <w:r w:rsidRPr="00AA25E7">
              <w:rPr>
                <w:rFonts w:ascii="Calibri" w:hAnsi="Calibri" w:cs="Calibri"/>
                <w:color w:val="000000"/>
              </w:rPr>
              <w:object w:dxaOrig="225" w:dyaOrig="225" w14:anchorId="1B70ABA7">
                <v:shape id="_x0000_i1797" type="#_x0000_t75" style="width:12.75pt;height:18pt" o:ole="">
                  <v:imagedata r:id="rId10" o:title=""/>
                </v:shape>
                <w:control r:id="rId161" w:name="OptionButton22253" w:shapeid="_x0000_i1797"/>
              </w:object>
            </w:r>
          </w:p>
        </w:tc>
        <w:tc>
          <w:tcPr>
            <w:tcW w:w="8455" w:type="dxa"/>
            <w:tcBorders>
              <w:top w:val="nil"/>
              <w:left w:val="nil"/>
              <w:bottom w:val="nil"/>
              <w:right w:val="nil"/>
            </w:tcBorders>
          </w:tcPr>
          <w:p w14:paraId="06BD640F"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taken timely and appropriate steps to remedy fraud, noncompliance with the provisions of laws, regulations, contracts and grant agreements, or abuse that the auditor reports.</w:t>
            </w:r>
          </w:p>
        </w:tc>
      </w:tr>
      <w:tr w:rsidR="00AA25E7" w:rsidRPr="00AA25E7" w14:paraId="046A3477" w14:textId="77777777" w:rsidTr="001C2CFB">
        <w:tc>
          <w:tcPr>
            <w:tcW w:w="2335" w:type="dxa"/>
            <w:tcBorders>
              <w:top w:val="nil"/>
              <w:left w:val="nil"/>
              <w:bottom w:val="nil"/>
              <w:right w:val="nil"/>
            </w:tcBorders>
          </w:tcPr>
          <w:p w14:paraId="63A12648" w14:textId="7541B3B3"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4C75E655">
                <v:shape id="_x0000_i1799" type="#_x0000_t75" style="width:13.5pt;height:18pt" o:ole="">
                  <v:imagedata r:id="rId8" o:title=""/>
                </v:shape>
                <w:control r:id="rId162" w:name="OptionButton12254" w:shapeid="_x0000_i1799"/>
              </w:object>
            </w:r>
            <w:r w:rsidRPr="00AA25E7">
              <w:rPr>
                <w:rFonts w:ascii="Calibri" w:hAnsi="Calibri" w:cs="Calibri"/>
                <w:color w:val="000000"/>
              </w:rPr>
              <w:t xml:space="preserve">     </w:t>
            </w:r>
            <w:r w:rsidRPr="00AA25E7">
              <w:rPr>
                <w:rFonts w:ascii="Calibri" w:hAnsi="Calibri" w:cs="Calibri"/>
                <w:color w:val="000000"/>
              </w:rPr>
              <w:object w:dxaOrig="225" w:dyaOrig="225" w14:anchorId="62121B5A">
                <v:shape id="_x0000_i1801" type="#_x0000_t75" style="width:12.75pt;height:18pt" o:ole="">
                  <v:imagedata r:id="rId10" o:title=""/>
                </v:shape>
                <w:control r:id="rId163" w:name="OptionButton22254" w:shapeid="_x0000_i1801"/>
              </w:object>
            </w:r>
          </w:p>
        </w:tc>
        <w:tc>
          <w:tcPr>
            <w:tcW w:w="8455" w:type="dxa"/>
            <w:tcBorders>
              <w:top w:val="nil"/>
              <w:left w:val="nil"/>
              <w:bottom w:val="nil"/>
              <w:right w:val="nil"/>
            </w:tcBorders>
          </w:tcPr>
          <w:p w14:paraId="38468507"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We have a process to track the status of audit findings and recommendations.</w:t>
            </w:r>
          </w:p>
        </w:tc>
      </w:tr>
      <w:tr w:rsidR="00AA25E7" w:rsidRPr="00AA25E7" w14:paraId="24AAA8C2" w14:textId="77777777" w:rsidTr="001C2CFB">
        <w:tc>
          <w:tcPr>
            <w:tcW w:w="2335" w:type="dxa"/>
            <w:tcBorders>
              <w:top w:val="nil"/>
              <w:left w:val="nil"/>
              <w:bottom w:val="nil"/>
              <w:right w:val="nil"/>
            </w:tcBorders>
          </w:tcPr>
          <w:p w14:paraId="796B6150" w14:textId="75BCD80A" w:rsidR="00AA25E7" w:rsidRPr="00AA25E7" w:rsidRDefault="00AA25E7" w:rsidP="00AA25E7">
            <w:pPr>
              <w:spacing w:line="300" w:lineRule="atLeast"/>
              <w:ind w:right="72"/>
              <w:jc w:val="both"/>
              <w:rPr>
                <w:rFonts w:ascii="Calibri" w:hAnsi="Calibri" w:cs="Calibri"/>
                <w:color w:val="000000"/>
              </w:rPr>
            </w:pPr>
            <w:r w:rsidRPr="00AA25E7">
              <w:rPr>
                <w:rFonts w:ascii="Calibri" w:hAnsi="Calibri" w:cs="Calibri"/>
                <w:color w:val="000000"/>
              </w:rPr>
              <w:object w:dxaOrig="225" w:dyaOrig="225" w14:anchorId="6BB028AE">
                <v:shape id="_x0000_i1803" type="#_x0000_t75" style="width:13.5pt;height:18pt" o:ole="">
                  <v:imagedata r:id="rId8" o:title=""/>
                </v:shape>
                <w:control r:id="rId164" w:name="OptionButton12255" w:shapeid="_x0000_i1803"/>
              </w:object>
            </w:r>
            <w:r w:rsidRPr="00AA25E7">
              <w:rPr>
                <w:rFonts w:ascii="Calibri" w:hAnsi="Calibri" w:cs="Calibri"/>
                <w:color w:val="000000"/>
              </w:rPr>
              <w:t xml:space="preserve">     </w:t>
            </w:r>
            <w:r w:rsidRPr="00AA25E7">
              <w:rPr>
                <w:rFonts w:ascii="Calibri" w:hAnsi="Calibri" w:cs="Calibri"/>
                <w:color w:val="000000"/>
              </w:rPr>
              <w:object w:dxaOrig="225" w:dyaOrig="225" w14:anchorId="60158502">
                <v:shape id="_x0000_i1805" type="#_x0000_t75" style="width:12.75pt;height:18pt" o:ole="">
                  <v:imagedata r:id="rId10" o:title=""/>
                </v:shape>
                <w:control r:id="rId165" w:name="OptionButton22255" w:shapeid="_x0000_i1805"/>
              </w:object>
            </w:r>
          </w:p>
        </w:tc>
        <w:tc>
          <w:tcPr>
            <w:tcW w:w="8455" w:type="dxa"/>
            <w:tcBorders>
              <w:top w:val="nil"/>
              <w:left w:val="nil"/>
              <w:bottom w:val="nil"/>
              <w:right w:val="nil"/>
            </w:tcBorders>
          </w:tcPr>
          <w:p w14:paraId="27814116" w14:textId="77777777" w:rsidR="00AA25E7" w:rsidRPr="00AA25E7" w:rsidRDefault="00AA25E7" w:rsidP="00AA25E7">
            <w:pPr>
              <w:pStyle w:val="ListParagraph"/>
              <w:numPr>
                <w:ilvl w:val="0"/>
                <w:numId w:val="25"/>
              </w:numPr>
              <w:spacing w:line="300" w:lineRule="atLeast"/>
              <w:ind w:left="516" w:right="72"/>
              <w:jc w:val="both"/>
              <w:rPr>
                <w:rFonts w:ascii="Calibri" w:hAnsi="Calibri" w:cs="Calibri"/>
                <w:color w:val="000000"/>
              </w:rPr>
            </w:pPr>
            <w:r w:rsidRPr="00AA25E7">
              <w:rPr>
                <w:rFonts w:ascii="Calibri" w:hAnsi="Calibri" w:cs="Calibri"/>
                <w:color w:val="000000"/>
              </w:rPr>
              <w:t xml:space="preserve">We have disclosed any known noncompliance occurring subsequent to the period for which compliance is audited.  Also, we have disclosed whether any changes in internal control over compliance or other factors that might significantly affect internal control, including any corrective action taken by management with regard to significant deficiencies (including material weaknesses in internal control over compliance), have occurred subsequent to the date as of which compliance is audited.  </w:t>
            </w:r>
          </w:p>
        </w:tc>
      </w:tr>
    </w:tbl>
    <w:p w14:paraId="53EFB87F" w14:textId="45479DF9" w:rsidR="002933F6" w:rsidRDefault="002933F6">
      <w:pPr>
        <w:widowControl/>
        <w:autoSpaceDE/>
        <w:autoSpaceDN/>
        <w:rPr>
          <w:rFonts w:ascii="Calibri" w:hAnsi="Calibri" w:cs="Calibri"/>
          <w:color w:val="000000"/>
        </w:rPr>
      </w:pPr>
      <w:r w:rsidRPr="00BC7704">
        <w:rPr>
          <w:rFonts w:ascii="Calibri" w:hAnsi="Calibri" w:cs="Calibri"/>
          <w:color w:val="000000"/>
        </w:rPr>
        <w:object w:dxaOrig="225" w:dyaOrig="225" w14:anchorId="0FC8DEA4">
          <v:shape id="_x0000_i1807" type="#_x0000_t75" style="width:13.5pt;height:18pt" o:ole="">
            <v:imagedata r:id="rId8" o:title=""/>
          </v:shape>
          <w:control r:id="rId166" w:name="OptionButton122371" w:shapeid="_x0000_i1807"/>
        </w:object>
      </w:r>
      <w:r w:rsidRPr="00BC7704">
        <w:rPr>
          <w:rFonts w:ascii="Calibri" w:hAnsi="Calibri" w:cs="Calibri"/>
          <w:color w:val="000000"/>
        </w:rPr>
        <w:t xml:space="preserve">     </w:t>
      </w:r>
      <w:r w:rsidRPr="00BC7704">
        <w:rPr>
          <w:rFonts w:ascii="Calibri" w:hAnsi="Calibri" w:cs="Calibri"/>
          <w:color w:val="000000"/>
        </w:rPr>
        <w:object w:dxaOrig="225" w:dyaOrig="225" w14:anchorId="2811ED81">
          <v:shape id="_x0000_i1809" type="#_x0000_t75" style="width:12.75pt;height:18pt" o:ole="">
            <v:imagedata r:id="rId10" o:title=""/>
          </v:shape>
          <w:control r:id="rId167" w:name="OptionButton222371" w:shapeid="_x0000_i1809"/>
        </w:object>
      </w:r>
      <w:r w:rsidRPr="00BC7704">
        <w:rPr>
          <w:rFonts w:ascii="Calibri" w:hAnsi="Calibri" w:cs="Calibri"/>
          <w:color w:val="000000"/>
        </w:rPr>
        <w:t xml:space="preserve">      </w:t>
      </w:r>
      <w:r w:rsidRPr="00BC7704">
        <w:rPr>
          <w:rFonts w:ascii="Calibri" w:hAnsi="Calibri" w:cs="Calibri"/>
          <w:color w:val="000000"/>
        </w:rPr>
        <w:object w:dxaOrig="225" w:dyaOrig="225" w14:anchorId="52D142FB">
          <v:shape id="_x0000_i1811" type="#_x0000_t75" style="width:10.5pt;height:18pt" o:ole="">
            <v:imagedata r:id="rId18" o:title=""/>
          </v:shape>
          <w:control r:id="rId168" w:name="OptionButton322371" w:shapeid="_x0000_i1811"/>
        </w:object>
      </w:r>
      <w:r>
        <w:rPr>
          <w:rFonts w:ascii="Calibri" w:hAnsi="Calibri" w:cs="Calibri"/>
          <w:color w:val="000000"/>
        </w:rPr>
        <w:tab/>
      </w:r>
      <w:r>
        <w:rPr>
          <w:rFonts w:ascii="Calibri" w:hAnsi="Calibri" w:cs="Calibri"/>
          <w:color w:val="000000"/>
        </w:rPr>
        <w:tab/>
        <w:t xml:space="preserve">        61.The financial statements and notes to the financial statements include all </w:t>
      </w:r>
    </w:p>
    <w:p w14:paraId="61C55679" w14:textId="4F4BCA4F" w:rsidR="002933F6" w:rsidRPr="00D85B66" w:rsidRDefault="002933F6">
      <w:pPr>
        <w:widowControl/>
        <w:autoSpaceDE/>
        <w:autoSpaceDN/>
        <w:rPr>
          <w:rFonts w:ascii="Calibri" w:hAnsi="Calibri" w:cs="Calibri"/>
          <w: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Financial reporting elements required by </w:t>
      </w:r>
      <w:r w:rsidRPr="00D85B66">
        <w:rPr>
          <w:rFonts w:ascii="Calibri" w:hAnsi="Calibri" w:cs="Calibri"/>
          <w:i/>
        </w:rPr>
        <w:t>GASB Statement No.94, Public-P</w:t>
      </w:r>
      <w:r w:rsidR="00D85B66" w:rsidRPr="00D85B66">
        <w:rPr>
          <w:rFonts w:ascii="Calibri" w:hAnsi="Calibri" w:cs="Calibri"/>
          <w:i/>
        </w:rPr>
        <w:t>rivate</w:t>
      </w:r>
    </w:p>
    <w:p w14:paraId="3221FEF9" w14:textId="01559114" w:rsidR="002933F6" w:rsidRPr="00D85B66" w:rsidRDefault="00D85B66">
      <w:pPr>
        <w:widowControl/>
        <w:autoSpaceDE/>
        <w:autoSpaceDN/>
        <w:rPr>
          <w:rFonts w:ascii="Calibri" w:hAnsi="Calibri" w:cs="Calibri"/>
          <w:i/>
        </w:rPr>
      </w:pPr>
      <w:r w:rsidRPr="00D85B66">
        <w:rPr>
          <w:rFonts w:ascii="Calibri" w:hAnsi="Calibri" w:cs="Calibri"/>
          <w:i/>
        </w:rPr>
        <w:tab/>
      </w:r>
      <w:r w:rsidRPr="00D85B66">
        <w:rPr>
          <w:rFonts w:ascii="Calibri" w:hAnsi="Calibri" w:cs="Calibri"/>
          <w:i/>
        </w:rPr>
        <w:tab/>
      </w:r>
      <w:r w:rsidRPr="00D85B66">
        <w:rPr>
          <w:rFonts w:ascii="Calibri" w:hAnsi="Calibri" w:cs="Calibri"/>
          <w:i/>
        </w:rPr>
        <w:tab/>
      </w:r>
      <w:r w:rsidRPr="00D85B66">
        <w:rPr>
          <w:rFonts w:ascii="Calibri" w:hAnsi="Calibri" w:cs="Calibri"/>
          <w:i/>
        </w:rPr>
        <w:tab/>
        <w:t>Public-Public Partnership and Availability Payment Arrangements.</w:t>
      </w:r>
    </w:p>
    <w:p w14:paraId="6598C738" w14:textId="77777777" w:rsidR="002933F6" w:rsidRDefault="002933F6">
      <w:pPr>
        <w:widowControl/>
        <w:autoSpaceDE/>
        <w:autoSpaceDN/>
        <w:rPr>
          <w:rFonts w:ascii="Calibri" w:hAnsi="Calibri" w:cs="Calibri"/>
        </w:rPr>
      </w:pPr>
    </w:p>
    <w:p w14:paraId="25511A0C" w14:textId="77777777" w:rsidR="002933F6" w:rsidRDefault="002933F6">
      <w:pPr>
        <w:widowControl/>
        <w:autoSpaceDE/>
        <w:autoSpaceDN/>
        <w:rPr>
          <w:rFonts w:ascii="Calibri" w:hAnsi="Calibri" w:cs="Calibri"/>
        </w:rPr>
      </w:pPr>
    </w:p>
    <w:p w14:paraId="2938CFC5" w14:textId="77777777" w:rsidR="002933F6" w:rsidRDefault="002933F6">
      <w:pPr>
        <w:widowControl/>
        <w:autoSpaceDE/>
        <w:autoSpaceDN/>
        <w:rPr>
          <w:rFonts w:ascii="Calibri" w:hAnsi="Calibri" w:cs="Calibri"/>
        </w:rPr>
      </w:pPr>
    </w:p>
    <w:p w14:paraId="7FE0B5CA" w14:textId="77777777" w:rsidR="002933F6" w:rsidRDefault="002933F6">
      <w:pPr>
        <w:widowControl/>
        <w:autoSpaceDE/>
        <w:autoSpaceDN/>
        <w:rPr>
          <w:rFonts w:ascii="Calibri" w:hAnsi="Calibri" w:cs="Calibri"/>
        </w:rPr>
      </w:pPr>
    </w:p>
    <w:p w14:paraId="50F91E45" w14:textId="085E46EC" w:rsidR="008E54DE" w:rsidRDefault="008E54DE">
      <w:pPr>
        <w:widowControl/>
        <w:autoSpaceDE/>
        <w:autoSpaceDN/>
        <w:rPr>
          <w:rFonts w:ascii="Calibri" w:hAnsi="Calibri" w:cs="Calibri"/>
        </w:rPr>
      </w:pPr>
      <w:r>
        <w:rPr>
          <w:rFonts w:ascii="Calibri" w:hAnsi="Calibri" w:cs="Calibri"/>
        </w:rPr>
        <w:br w:type="page"/>
      </w:r>
    </w:p>
    <w:p w14:paraId="24F948E3" w14:textId="6976A269" w:rsidR="00946E29" w:rsidRDefault="00B475A0" w:rsidP="00B475A0">
      <w:pPr>
        <w:pStyle w:val="Style1"/>
        <w:spacing w:before="0" w:line="300" w:lineRule="atLeast"/>
        <w:ind w:left="0" w:firstLine="0"/>
        <w:jc w:val="both"/>
        <w:rPr>
          <w:rFonts w:ascii="Calibri" w:hAnsi="Calibri" w:cs="Calibri"/>
          <w:color w:val="000000"/>
        </w:rPr>
      </w:pPr>
      <w:r w:rsidRPr="00B475A0">
        <w:rPr>
          <w:rFonts w:ascii="Calibri" w:hAnsi="Calibri" w:cs="Calibri"/>
          <w:color w:val="000000"/>
        </w:rPr>
        <w:lastRenderedPageBreak/>
        <w:t>If you selected NO to the representations above, please explain how your office is ensuring proper compliance for the item</w:t>
      </w:r>
    </w:p>
    <w:p w14:paraId="07418664" w14:textId="37925ACE" w:rsidR="00B475A0" w:rsidRDefault="00B475A0" w:rsidP="00B475A0">
      <w:pPr>
        <w:pStyle w:val="Style1"/>
        <w:spacing w:before="0" w:line="300" w:lineRule="atLeast"/>
        <w:ind w:left="0" w:firstLine="0"/>
        <w:jc w:val="both"/>
        <w:rPr>
          <w:rFonts w:ascii="Calibri" w:hAnsi="Calibri" w:cs="Calibri"/>
        </w:rPr>
      </w:pPr>
    </w:p>
    <w:p w14:paraId="365AEC33" w14:textId="77777777" w:rsidR="00A06630" w:rsidRDefault="00B475A0" w:rsidP="00B475A0">
      <w:pPr>
        <w:pStyle w:val="Style1"/>
        <w:spacing w:before="0" w:line="300" w:lineRule="atLeast"/>
        <w:ind w:left="0" w:firstLine="0"/>
        <w:jc w:val="both"/>
        <w:rPr>
          <w:rFonts w:ascii="Calibri" w:hAnsi="Calibri" w:cs="Calibri"/>
          <w:color w:val="000000"/>
        </w:rPr>
      </w:pPr>
      <w:r w:rsidRPr="00B475A0">
        <w:rPr>
          <w:rFonts w:ascii="Calibri" w:hAnsi="Calibri" w:cs="Calibri"/>
          <w:color w:val="000000"/>
        </w:rPr>
        <w:t xml:space="preserve">Representation </w:t>
      </w:r>
    </w:p>
    <w:p w14:paraId="04B25998" w14:textId="1774AFDC" w:rsidR="00B475A0" w:rsidRDefault="00A06630" w:rsidP="00B475A0">
      <w:pPr>
        <w:pStyle w:val="Style1"/>
        <w:spacing w:before="0" w:line="300" w:lineRule="atLeast"/>
        <w:ind w:left="0" w:firstLine="0"/>
        <w:jc w:val="both"/>
        <w:rPr>
          <w:rFonts w:ascii="Calibri" w:hAnsi="Calibri" w:cs="Calibri"/>
        </w:rPr>
      </w:pPr>
      <w:r>
        <w:rPr>
          <w:rFonts w:ascii="Calibri" w:hAnsi="Calibri" w:cs="Calibri"/>
          <w:color w:val="000000"/>
        </w:rPr>
        <w:t xml:space="preserve">    </w:t>
      </w:r>
      <w:r w:rsidR="00B475A0" w:rsidRPr="00B475A0">
        <w:rPr>
          <w:rFonts w:ascii="Calibri" w:hAnsi="Calibri" w:cs="Calibri"/>
          <w:color w:val="000000"/>
        </w:rPr>
        <w:t>Number</w:t>
      </w:r>
      <w:r w:rsidR="00153B35">
        <w:rPr>
          <w:rFonts w:ascii="Calibri" w:hAnsi="Calibri" w:cs="Calibri"/>
          <w:color w:val="000000"/>
        </w:rPr>
        <w:tab/>
      </w:r>
      <w:r w:rsidR="00153B35">
        <w:rPr>
          <w:rFonts w:ascii="Calibri" w:hAnsi="Calibri" w:cs="Calibri"/>
          <w:color w:val="000000"/>
        </w:rPr>
        <w:tab/>
      </w:r>
      <w:r w:rsidR="00153B35">
        <w:rPr>
          <w:rFonts w:ascii="Calibri" w:hAnsi="Calibri" w:cs="Calibri"/>
          <w:color w:val="000000"/>
        </w:rPr>
        <w:tab/>
      </w:r>
      <w:r w:rsidR="00153B35">
        <w:rPr>
          <w:rFonts w:ascii="Calibri" w:hAnsi="Calibri" w:cs="Calibri"/>
          <w:color w:val="000000"/>
        </w:rPr>
        <w:tab/>
      </w:r>
      <w:r>
        <w:rPr>
          <w:rFonts w:ascii="Calibri" w:hAnsi="Calibri" w:cs="Calibri"/>
          <w:color w:val="000000"/>
        </w:rPr>
        <w:t xml:space="preserve">          </w:t>
      </w:r>
      <w:r w:rsidR="00153B35">
        <w:rPr>
          <w:rFonts w:ascii="Calibri" w:hAnsi="Calibri" w:cs="Calibri"/>
          <w:color w:val="000000"/>
        </w:rPr>
        <w:t>Explanation</w:t>
      </w:r>
    </w:p>
    <w:p w14:paraId="1D24330B" w14:textId="2699FCBB" w:rsidR="00B475A0" w:rsidRDefault="009A696E" w:rsidP="00B475A0">
      <w:pPr>
        <w:pStyle w:val="Style1"/>
        <w:spacing w:before="0" w:line="300" w:lineRule="atLeast"/>
        <w:ind w:left="0" w:firstLine="0"/>
        <w:jc w:val="both"/>
        <w:rPr>
          <w:rFonts w:ascii="Calibri" w:hAnsi="Calibri" w:cs="Calibri"/>
        </w:rPr>
      </w:pPr>
      <w:sdt>
        <w:sdtPr>
          <w:rPr>
            <w:rStyle w:val="Style2"/>
          </w:rPr>
          <w:id w:val="1695967259"/>
          <w:placeholder>
            <w:docPart w:val="FB57FD55DBFF46068E1143E00203BE79"/>
          </w:placeholder>
          <w:showingPlcHdr/>
          <w15:color w:val="CC99FF"/>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dropDownList>
        </w:sdtPr>
        <w:sdtEndPr>
          <w:rPr>
            <w:rStyle w:val="DefaultParagraphFont"/>
            <w:rFonts w:ascii="Times New Roman" w:hAnsi="Times New Roman" w:cs="Calibri"/>
            <w:sz w:val="24"/>
          </w:rPr>
        </w:sdtEndPr>
        <w:sdtContent>
          <w:r w:rsidR="000E1AB7" w:rsidRPr="004F1065">
            <w:rPr>
              <w:rStyle w:val="PlaceholderText"/>
            </w:rPr>
            <w:t>Choose an item.</w:t>
          </w:r>
        </w:sdtContent>
      </w:sdt>
      <w:r w:rsidR="00153B35">
        <w:rPr>
          <w:rFonts w:ascii="Calibri" w:hAnsi="Calibri" w:cs="Calibri"/>
        </w:rPr>
        <w:tab/>
      </w:r>
      <w:r w:rsidR="00153B35">
        <w:rPr>
          <w:rFonts w:ascii="Calibri" w:hAnsi="Calibri" w:cs="Calibri"/>
        </w:rPr>
        <w:tab/>
      </w:r>
      <w:r w:rsidR="00153B35">
        <w:rPr>
          <w:rFonts w:ascii="Calibri" w:hAnsi="Calibri" w:cs="Calibri"/>
        </w:rPr>
        <w:object w:dxaOrig="225" w:dyaOrig="225" w14:anchorId="7CE5D7EF">
          <v:shape id="_x0000_i1813" type="#_x0000_t75" style="width:369.75pt;height:92.25pt" o:ole="">
            <v:imagedata r:id="rId169" o:title=""/>
          </v:shape>
          <w:control r:id="rId170" w:name="TextBox1" w:shapeid="_x0000_i1813"/>
        </w:object>
      </w:r>
    </w:p>
    <w:p w14:paraId="3C2C3D34" w14:textId="5A7241D5" w:rsidR="004E71C9" w:rsidRDefault="009A696E" w:rsidP="004E71C9">
      <w:pPr>
        <w:pStyle w:val="Style1"/>
        <w:spacing w:before="0" w:line="300" w:lineRule="atLeast"/>
        <w:ind w:left="0" w:firstLine="0"/>
        <w:jc w:val="both"/>
        <w:rPr>
          <w:rFonts w:ascii="Calibri" w:hAnsi="Calibri" w:cs="Calibri"/>
        </w:rPr>
      </w:pPr>
      <w:sdt>
        <w:sdtPr>
          <w:rPr>
            <w:rStyle w:val="Style2"/>
          </w:rPr>
          <w:id w:val="-1313252968"/>
          <w:placeholder>
            <w:docPart w:val="84C8E1E65A6C40FCA16B89EAA222E280"/>
          </w:placeholder>
          <w:showingPlcHdr/>
          <w15:color w:val="CC99FF"/>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dropDownList>
        </w:sdtPr>
        <w:sdtEndPr>
          <w:rPr>
            <w:rStyle w:val="Style2"/>
          </w:rPr>
        </w:sdtEndPr>
        <w:sdtContent>
          <w:r w:rsidR="00D85B2C" w:rsidRPr="004F1065">
            <w:rPr>
              <w:rStyle w:val="PlaceholderText"/>
            </w:rPr>
            <w:t>Choose an item.</w:t>
          </w:r>
        </w:sdtContent>
      </w:sdt>
      <w:r w:rsidR="00153B35">
        <w:rPr>
          <w:rFonts w:ascii="Calibri" w:hAnsi="Calibri" w:cs="Calibri"/>
        </w:rPr>
        <w:tab/>
      </w:r>
      <w:r w:rsidR="00153B35">
        <w:rPr>
          <w:rFonts w:ascii="Calibri" w:hAnsi="Calibri" w:cs="Calibri"/>
        </w:rPr>
        <w:tab/>
      </w:r>
      <w:r w:rsidR="00153B35">
        <w:rPr>
          <w:rFonts w:ascii="Calibri" w:hAnsi="Calibri" w:cs="Calibri"/>
        </w:rPr>
        <w:object w:dxaOrig="225" w:dyaOrig="225" w14:anchorId="3A496656">
          <v:shape id="_x0000_i1815" type="#_x0000_t75" style="width:372pt;height:93pt" o:ole="">
            <v:imagedata r:id="rId171" o:title=""/>
          </v:shape>
          <w:control r:id="rId172" w:name="TextBox2" w:shapeid="_x0000_i1815"/>
        </w:object>
      </w:r>
    </w:p>
    <w:p w14:paraId="3C2AAAC3" w14:textId="454DCA90" w:rsidR="00B475A0" w:rsidRDefault="009A696E" w:rsidP="00B475A0">
      <w:pPr>
        <w:pStyle w:val="Style1"/>
        <w:spacing w:before="0" w:line="300" w:lineRule="atLeast"/>
        <w:ind w:left="0" w:firstLine="0"/>
        <w:jc w:val="both"/>
        <w:rPr>
          <w:rFonts w:ascii="Calibri" w:hAnsi="Calibri" w:cs="Calibri"/>
        </w:rPr>
      </w:pPr>
      <w:sdt>
        <w:sdtPr>
          <w:rPr>
            <w:rStyle w:val="Style2"/>
          </w:rPr>
          <w:id w:val="-1923710440"/>
          <w:placeholder>
            <w:docPart w:val="DC59E38DC267403095166B8A8FAC49D5"/>
          </w:placeholder>
          <w:showingPlcHdr/>
          <w15:color w:val="CC99FF"/>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dropDownList>
        </w:sdtPr>
        <w:sdtEndPr>
          <w:rPr>
            <w:rStyle w:val="DefaultParagraphFont"/>
            <w:rFonts w:ascii="Times New Roman" w:hAnsi="Times New Roman" w:cs="Calibri"/>
            <w:sz w:val="24"/>
          </w:rPr>
        </w:sdtEndPr>
        <w:sdtContent>
          <w:r w:rsidR="004E71C9" w:rsidRPr="004F1065">
            <w:rPr>
              <w:rStyle w:val="PlaceholderText"/>
            </w:rPr>
            <w:t>Choose an ite</w:t>
          </w:r>
          <w:r w:rsidR="004E71C9">
            <w:rPr>
              <w:rStyle w:val="PlaceholderText"/>
            </w:rPr>
            <w:t>m.</w:t>
          </w:r>
        </w:sdtContent>
      </w:sdt>
      <w:r w:rsidR="00153B35">
        <w:rPr>
          <w:rFonts w:ascii="Calibri" w:hAnsi="Calibri" w:cs="Calibri"/>
        </w:rPr>
        <w:tab/>
      </w:r>
      <w:r w:rsidR="00153B35">
        <w:rPr>
          <w:rFonts w:ascii="Calibri" w:hAnsi="Calibri" w:cs="Calibri"/>
        </w:rPr>
        <w:tab/>
      </w:r>
      <w:r w:rsidR="00153B35">
        <w:rPr>
          <w:rFonts w:ascii="Calibri" w:hAnsi="Calibri" w:cs="Calibri"/>
        </w:rPr>
        <w:object w:dxaOrig="225" w:dyaOrig="225" w14:anchorId="12317854">
          <v:shape id="_x0000_i1817" type="#_x0000_t75" style="width:374.25pt;height:93.75pt" o:ole="">
            <v:imagedata r:id="rId173" o:title=""/>
          </v:shape>
          <w:control r:id="rId174" w:name="TextBox3" w:shapeid="_x0000_i1817"/>
        </w:object>
      </w:r>
    </w:p>
    <w:p w14:paraId="4B5C260A" w14:textId="292C1916" w:rsidR="00B475A0" w:rsidRDefault="00B475A0" w:rsidP="00B475A0">
      <w:pPr>
        <w:pStyle w:val="Style1"/>
        <w:spacing w:before="0" w:line="300" w:lineRule="atLeast"/>
        <w:ind w:left="0" w:firstLine="0"/>
        <w:jc w:val="both"/>
        <w:rPr>
          <w:rFonts w:ascii="Calibri" w:hAnsi="Calibri" w:cs="Calibri"/>
        </w:rPr>
      </w:pPr>
    </w:p>
    <w:p w14:paraId="1BCB3776" w14:textId="5E1B74DE" w:rsidR="00B475A0" w:rsidRDefault="00B475A0" w:rsidP="00B475A0">
      <w:pPr>
        <w:pStyle w:val="Style1"/>
        <w:spacing w:before="0" w:line="300" w:lineRule="atLeast"/>
        <w:ind w:left="0" w:firstLine="0"/>
        <w:jc w:val="both"/>
        <w:rPr>
          <w:rFonts w:ascii="Calibri" w:hAnsi="Calibri" w:cs="Calibri"/>
        </w:rPr>
      </w:pPr>
    </w:p>
    <w:p w14:paraId="000B170F" w14:textId="36069B6E" w:rsidR="00946E29" w:rsidRDefault="00946E29" w:rsidP="00663676">
      <w:pPr>
        <w:pStyle w:val="Style1"/>
        <w:spacing w:before="0" w:line="300" w:lineRule="atLeast"/>
        <w:ind w:left="0" w:firstLine="0"/>
        <w:jc w:val="both"/>
        <w:rPr>
          <w:rFonts w:ascii="Calibri" w:hAnsi="Calibri" w:cs="Calibri"/>
          <w:color w:val="000000"/>
        </w:rPr>
      </w:pPr>
      <w:r w:rsidRPr="00994788">
        <w:rPr>
          <w:rFonts w:ascii="Calibri" w:hAnsi="Calibri" w:cs="Calibri"/>
          <w:color w:val="000000"/>
        </w:rPr>
        <w:t>I confirm that I have made investigations and have relied upon sources, with a good faith basis for such reliance, which were necessary or useful with respect to matters for which I do not have direct knowledge or expertise.</w:t>
      </w:r>
    </w:p>
    <w:p w14:paraId="3685AD31" w14:textId="41520FA9" w:rsidR="00C33ECC" w:rsidRDefault="00C33ECC" w:rsidP="00663676">
      <w:pPr>
        <w:pStyle w:val="Style1"/>
        <w:spacing w:before="0" w:line="300" w:lineRule="atLeast"/>
        <w:ind w:left="0" w:firstLine="0"/>
        <w:jc w:val="both"/>
        <w:rPr>
          <w:rFonts w:ascii="Calibri" w:hAnsi="Calibri" w:cs="Calibri"/>
          <w:color w:val="000000"/>
        </w:rPr>
      </w:pPr>
    </w:p>
    <w:p w14:paraId="4D5A2FC7" w14:textId="08CB3594" w:rsidR="00C33ECC" w:rsidRPr="00C33ECC" w:rsidRDefault="00C33ECC" w:rsidP="00C33ECC">
      <w:pPr>
        <w:pStyle w:val="Style1"/>
        <w:spacing w:line="300" w:lineRule="atLeast"/>
        <w:ind w:left="0" w:firstLine="0"/>
        <w:jc w:val="both"/>
        <w:rPr>
          <w:rFonts w:ascii="Calibri" w:hAnsi="Calibri" w:cs="Calibri"/>
          <w:color w:val="000000"/>
        </w:rPr>
      </w:pPr>
      <w:r w:rsidRPr="00C33ECC">
        <w:rPr>
          <w:rFonts w:ascii="Calibri" w:hAnsi="Calibri" w:cs="Calibri"/>
          <w:color w:val="000000"/>
        </w:rPr>
        <w:t>Signature of Appointed</w:t>
      </w:r>
      <w:r>
        <w:rPr>
          <w:rFonts w:ascii="Calibri" w:hAnsi="Calibri" w:cs="Calibri"/>
          <w:color w:val="000000"/>
        </w:rPr>
        <w:t>/</w:t>
      </w:r>
      <w:r w:rsidRPr="00C33ECC">
        <w:rPr>
          <w:rFonts w:ascii="Calibri" w:hAnsi="Calibri" w:cs="Calibri"/>
          <w:color w:val="000000"/>
        </w:rPr>
        <w:t xml:space="preserve">Elected: </w:t>
      </w:r>
      <w:r>
        <w:rPr>
          <w:rFonts w:ascii="Calibri" w:hAnsi="Calibri" w:cs="Calibri"/>
          <w:color w:val="000000"/>
        </w:rPr>
        <w:object w:dxaOrig="225" w:dyaOrig="225" w14:anchorId="66D7192C">
          <v:shape id="_x0000_i1819" type="#_x0000_t75" style="width:184.5pt;height:18pt" o:ole="">
            <v:imagedata r:id="rId175" o:title=""/>
          </v:shape>
          <w:control r:id="rId176" w:name="TextBox4" w:shapeid="_x0000_i1819"/>
        </w:object>
      </w:r>
      <w:r>
        <w:rPr>
          <w:rFonts w:ascii="Calibri" w:hAnsi="Calibri" w:cs="Calibri"/>
          <w:color w:val="000000"/>
        </w:rPr>
        <w:t>Date:</w:t>
      </w:r>
      <w:r w:rsidRPr="00C33ECC">
        <w:rPr>
          <w:rFonts w:ascii="Calibri" w:hAnsi="Calibri" w:cs="Calibri"/>
          <w:color w:val="000000"/>
        </w:rPr>
        <w:t xml:space="preserve"> </w:t>
      </w:r>
      <w:sdt>
        <w:sdtPr>
          <w:rPr>
            <w:rFonts w:ascii="Calibri" w:hAnsi="Calibri" w:cs="Calibri"/>
            <w:color w:val="000000"/>
          </w:rPr>
          <w:id w:val="-1262759247"/>
          <w:lock w:val="sdtLocked"/>
          <w:placeholder>
            <w:docPart w:val="8E721BBF4D3647E18E37C26CFCD7E02C"/>
          </w:placeholder>
          <w:showingPlcHdr/>
          <w15:color w:val="CC99FF"/>
          <w:date>
            <w:dateFormat w:val="M/d/yyyy"/>
            <w:lid w:val="en-US"/>
            <w:storeMappedDataAs w:val="dateTime"/>
            <w:calendar w:val="gregorian"/>
          </w:date>
        </w:sdtPr>
        <w:sdtEndPr/>
        <w:sdtContent>
          <w:r w:rsidRPr="004F1065">
            <w:rPr>
              <w:rStyle w:val="PlaceholderText"/>
            </w:rPr>
            <w:t>Click or tap to enter a date.</w:t>
          </w:r>
        </w:sdtContent>
      </w:sdt>
    </w:p>
    <w:p w14:paraId="17E7BDF0" w14:textId="36AD6D9C" w:rsidR="00C33ECC" w:rsidRPr="00C33ECC" w:rsidRDefault="00C33ECC" w:rsidP="00C33ECC">
      <w:pPr>
        <w:pStyle w:val="Style1"/>
        <w:spacing w:line="300" w:lineRule="atLeast"/>
        <w:ind w:left="0" w:hanging="18"/>
        <w:jc w:val="both"/>
        <w:rPr>
          <w:rFonts w:ascii="Calibri" w:hAnsi="Calibri" w:cs="Calibri"/>
          <w:color w:val="000000"/>
        </w:rPr>
      </w:pPr>
      <w:r w:rsidRPr="00C33ECC">
        <w:rPr>
          <w:rFonts w:ascii="Calibri" w:hAnsi="Calibri" w:cs="Calibri"/>
          <w:color w:val="000000"/>
        </w:rPr>
        <w:t>Name of Appointed</w:t>
      </w:r>
      <w:r>
        <w:rPr>
          <w:rFonts w:ascii="Calibri" w:hAnsi="Calibri" w:cs="Calibri"/>
          <w:color w:val="000000"/>
        </w:rPr>
        <w:t>/</w:t>
      </w:r>
      <w:r w:rsidRPr="00C33ECC">
        <w:rPr>
          <w:rFonts w:ascii="Calibri" w:hAnsi="Calibri" w:cs="Calibri"/>
          <w:color w:val="000000"/>
        </w:rPr>
        <w:t xml:space="preserve">Elected:  </w:t>
      </w:r>
      <w:r>
        <w:rPr>
          <w:rFonts w:ascii="Calibri" w:hAnsi="Calibri" w:cs="Calibri"/>
          <w:color w:val="000000"/>
        </w:rPr>
        <w:object w:dxaOrig="225" w:dyaOrig="225" w14:anchorId="53321A04">
          <v:shape id="_x0000_i1821" type="#_x0000_t75" style="width:236.25pt;height:18pt" o:ole="">
            <v:imagedata r:id="rId177" o:title=""/>
          </v:shape>
          <w:control r:id="rId178" w:name="TextBox5" w:shapeid="_x0000_i1821"/>
        </w:object>
      </w:r>
    </w:p>
    <w:p w14:paraId="042F9E97" w14:textId="00843FFC" w:rsidR="00C33ECC" w:rsidRDefault="00C33ECC" w:rsidP="00C33ECC">
      <w:pPr>
        <w:pStyle w:val="Style1"/>
        <w:spacing w:before="0" w:line="300" w:lineRule="atLeast"/>
        <w:ind w:left="0" w:firstLine="0"/>
        <w:jc w:val="both"/>
        <w:rPr>
          <w:rFonts w:ascii="Calibri" w:hAnsi="Calibri" w:cs="Calibri"/>
          <w:color w:val="000000"/>
        </w:rPr>
      </w:pPr>
      <w:r w:rsidRPr="00C33ECC">
        <w:rPr>
          <w:rFonts w:ascii="Calibri" w:hAnsi="Calibri" w:cs="Calibri"/>
          <w:color w:val="000000"/>
        </w:rPr>
        <w:t xml:space="preserve">Title:  </w:t>
      </w:r>
      <w:r w:rsidR="00A06630">
        <w:rPr>
          <w:rFonts w:ascii="Calibri" w:hAnsi="Calibri" w:cs="Calibri"/>
          <w:color w:val="000000"/>
        </w:rPr>
        <w:object w:dxaOrig="225" w:dyaOrig="225" w14:anchorId="447FD479">
          <v:shape id="_x0000_i1823" type="#_x0000_t75" style="width:317.25pt;height:18pt" o:ole="">
            <v:imagedata r:id="rId179" o:title=""/>
          </v:shape>
          <w:control r:id="rId180" w:name="TextBox6" w:shapeid="_x0000_i1823"/>
        </w:object>
      </w:r>
    </w:p>
    <w:p w14:paraId="420DEAB5" w14:textId="7FEB330A" w:rsidR="00C33ECC" w:rsidRDefault="00C33ECC" w:rsidP="00663676">
      <w:pPr>
        <w:pStyle w:val="Style1"/>
        <w:spacing w:before="0" w:line="300" w:lineRule="atLeast"/>
        <w:ind w:left="0" w:firstLine="0"/>
        <w:jc w:val="both"/>
        <w:rPr>
          <w:rFonts w:ascii="Calibri" w:hAnsi="Calibri" w:cs="Calibri"/>
          <w:color w:val="000000"/>
        </w:rPr>
      </w:pPr>
    </w:p>
    <w:sectPr w:rsidR="00C33ECC" w:rsidSect="008373BC">
      <w:footerReference w:type="default" r:id="rId18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2339B" w14:textId="77777777" w:rsidR="002933F6" w:rsidRDefault="002933F6" w:rsidP="00DF71F7">
      <w:r>
        <w:separator/>
      </w:r>
    </w:p>
  </w:endnote>
  <w:endnote w:type="continuationSeparator" w:id="0">
    <w:p w14:paraId="5A78734E" w14:textId="77777777" w:rsidR="002933F6" w:rsidRDefault="002933F6" w:rsidP="00DF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571465"/>
      <w:docPartObj>
        <w:docPartGallery w:val="Page Numbers (Bottom of Page)"/>
        <w:docPartUnique/>
      </w:docPartObj>
    </w:sdtPr>
    <w:sdtEndPr>
      <w:rPr>
        <w:noProof/>
      </w:rPr>
    </w:sdtEndPr>
    <w:sdtContent>
      <w:p w14:paraId="034130F8" w14:textId="616D6E8F" w:rsidR="002933F6" w:rsidRDefault="002933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2160D9" w14:textId="77777777" w:rsidR="002933F6" w:rsidRDefault="00293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F4B67" w14:textId="77777777" w:rsidR="002933F6" w:rsidRDefault="002933F6" w:rsidP="00DF71F7">
      <w:r>
        <w:separator/>
      </w:r>
    </w:p>
  </w:footnote>
  <w:footnote w:type="continuationSeparator" w:id="0">
    <w:p w14:paraId="6DCB6387" w14:textId="77777777" w:rsidR="002933F6" w:rsidRDefault="002933F6" w:rsidP="00DF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pStyle w:val="Level1"/>
      <w:lvlText w:val="%1."/>
      <w:lvlJc w:val="left"/>
      <w:pPr>
        <w:tabs>
          <w:tab w:val="num" w:pos="600"/>
        </w:tabs>
        <w:ind w:left="600" w:hanging="420"/>
      </w:pPr>
    </w:lvl>
    <w:lvl w:ilvl="1">
      <w:start w:val="1"/>
      <w:numFmt w:val="lowerLetter"/>
      <w:pStyle w:val="Level2"/>
      <w:lvlText w:val="%2."/>
      <w:lvlJc w:val="left"/>
      <w:pPr>
        <w:tabs>
          <w:tab w:val="num" w:pos="1080"/>
        </w:tabs>
        <w:ind w:left="1080" w:hanging="48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1873FF9"/>
    <w:multiLevelType w:val="hybridMultilevel"/>
    <w:tmpl w:val="DFC28F12"/>
    <w:lvl w:ilvl="0" w:tplc="8842EF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C5E1833"/>
    <w:multiLevelType w:val="hybridMultilevel"/>
    <w:tmpl w:val="D66C7ADE"/>
    <w:lvl w:ilvl="0" w:tplc="FE2EB2B8">
      <w:start w:val="43"/>
      <w:numFmt w:val="decimal"/>
      <w:lvlText w:val="%1."/>
      <w:lvlJc w:val="left"/>
      <w:pPr>
        <w:tabs>
          <w:tab w:val="num" w:pos="648"/>
        </w:tabs>
        <w:ind w:left="64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6773E"/>
    <w:multiLevelType w:val="hybridMultilevel"/>
    <w:tmpl w:val="26FE685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D26D9"/>
    <w:multiLevelType w:val="hybridMultilevel"/>
    <w:tmpl w:val="565EDF44"/>
    <w:lvl w:ilvl="0" w:tplc="55A2AB04">
      <w:start w:val="1"/>
      <w:numFmt w:val="lowerLetter"/>
      <w:lvlText w:val="(%1)"/>
      <w:lvlJc w:val="left"/>
      <w:pPr>
        <w:ind w:left="1008" w:hanging="360"/>
      </w:pPr>
      <w:rPr>
        <w:rFonts w:hint="default"/>
        <w:i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15:restartNumberingAfterBreak="0">
    <w:nsid w:val="1BB35238"/>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743105"/>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546295"/>
    <w:multiLevelType w:val="singleLevel"/>
    <w:tmpl w:val="8842EFBA"/>
    <w:lvl w:ilvl="0">
      <w:start w:val="1"/>
      <w:numFmt w:val="lowerLetter"/>
      <w:lvlText w:val="(%1)"/>
      <w:lvlJc w:val="left"/>
      <w:pPr>
        <w:tabs>
          <w:tab w:val="num" w:pos="1152"/>
        </w:tabs>
        <w:ind w:left="1152" w:hanging="360"/>
      </w:pPr>
      <w:rPr>
        <w:rFonts w:hint="default"/>
        <w:color w:val="000000"/>
      </w:rPr>
    </w:lvl>
  </w:abstractNum>
  <w:abstractNum w:abstractNumId="8" w15:restartNumberingAfterBreak="0">
    <w:nsid w:val="23955487"/>
    <w:multiLevelType w:val="hybridMultilevel"/>
    <w:tmpl w:val="298E9590"/>
    <w:lvl w:ilvl="0" w:tplc="55A2AB04">
      <w:start w:val="1"/>
      <w:numFmt w:val="lowerLetter"/>
      <w:lvlText w:val="(%1)"/>
      <w:lvlJc w:val="left"/>
      <w:pPr>
        <w:tabs>
          <w:tab w:val="num" w:pos="648"/>
        </w:tabs>
        <w:ind w:left="64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0A69C0"/>
    <w:multiLevelType w:val="hybridMultilevel"/>
    <w:tmpl w:val="DC00A880"/>
    <w:lvl w:ilvl="0" w:tplc="D48A6CC2">
      <w:start w:val="1"/>
      <w:numFmt w:val="upperRoman"/>
      <w:pStyle w:val="Heading3"/>
      <w:lvlText w:val="%1."/>
      <w:lvlJc w:val="right"/>
      <w:pPr>
        <w:tabs>
          <w:tab w:val="num" w:pos="720"/>
        </w:tabs>
        <w:ind w:left="720" w:hanging="180"/>
      </w:pPr>
    </w:lvl>
    <w:lvl w:ilvl="1" w:tplc="04090015">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44035E"/>
    <w:multiLevelType w:val="hybridMultilevel"/>
    <w:tmpl w:val="2F52E278"/>
    <w:lvl w:ilvl="0" w:tplc="285C9DE0">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54AA2"/>
    <w:multiLevelType w:val="hybridMultilevel"/>
    <w:tmpl w:val="1E642CE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C6CFC"/>
    <w:multiLevelType w:val="hybridMultilevel"/>
    <w:tmpl w:val="BE3ED28E"/>
    <w:lvl w:ilvl="0" w:tplc="55A2AB04">
      <w:start w:val="1"/>
      <w:numFmt w:val="lowerLetter"/>
      <w:lvlText w:val="(%1)"/>
      <w:lvlJc w:val="left"/>
      <w:pPr>
        <w:ind w:left="1170" w:hanging="360"/>
      </w:pPr>
      <w:rPr>
        <w:rFonts w:hint="default"/>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9C31DB3"/>
    <w:multiLevelType w:val="hybridMultilevel"/>
    <w:tmpl w:val="E514AE2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71DC2"/>
    <w:multiLevelType w:val="hybridMultilevel"/>
    <w:tmpl w:val="0C3A5B6C"/>
    <w:lvl w:ilvl="0" w:tplc="53BCED9C">
      <w:start w:val="36"/>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5" w15:restartNumberingAfterBreak="0">
    <w:nsid w:val="46544A7A"/>
    <w:multiLevelType w:val="hybridMultilevel"/>
    <w:tmpl w:val="91E80D04"/>
    <w:lvl w:ilvl="0" w:tplc="6980DB94">
      <w:start w:val="1"/>
      <w:numFmt w:val="decimal"/>
      <w:lvlText w:val="(%1)"/>
      <w:lvlJc w:val="left"/>
      <w:pPr>
        <w:tabs>
          <w:tab w:val="num" w:pos="360"/>
        </w:tabs>
        <w:ind w:left="360" w:hanging="360"/>
      </w:pPr>
      <w:rPr>
        <w:rFonts w:hint="default"/>
        <w:sz w:val="24"/>
        <w:szCs w:val="24"/>
      </w:rPr>
    </w:lvl>
    <w:lvl w:ilvl="1" w:tplc="55A2AB04">
      <w:start w:val="1"/>
      <w:numFmt w:val="lowerLetter"/>
      <w:lvlText w:val="(%2)"/>
      <w:lvlJc w:val="left"/>
      <w:pPr>
        <w:tabs>
          <w:tab w:val="num" w:pos="648"/>
        </w:tabs>
        <w:ind w:left="648" w:hanging="360"/>
      </w:pPr>
      <w:rPr>
        <w:rFonts w:hint="default"/>
        <w:i w:val="0"/>
      </w:rPr>
    </w:lvl>
    <w:lvl w:ilvl="2" w:tplc="0409001B" w:tentative="1">
      <w:start w:val="1"/>
      <w:numFmt w:val="lowerRoman"/>
      <w:lvlText w:val="%3."/>
      <w:lvlJc w:val="right"/>
      <w:pPr>
        <w:tabs>
          <w:tab w:val="num" w:pos="1368"/>
        </w:tabs>
        <w:ind w:left="1368" w:hanging="180"/>
      </w:pPr>
    </w:lvl>
    <w:lvl w:ilvl="3" w:tplc="0409000F" w:tentative="1">
      <w:start w:val="1"/>
      <w:numFmt w:val="decimal"/>
      <w:lvlText w:val="%4."/>
      <w:lvlJc w:val="left"/>
      <w:pPr>
        <w:tabs>
          <w:tab w:val="num" w:pos="2088"/>
        </w:tabs>
        <w:ind w:left="2088" w:hanging="360"/>
      </w:pPr>
    </w:lvl>
    <w:lvl w:ilvl="4" w:tplc="04090019" w:tentative="1">
      <w:start w:val="1"/>
      <w:numFmt w:val="lowerLetter"/>
      <w:lvlText w:val="%5."/>
      <w:lvlJc w:val="left"/>
      <w:pPr>
        <w:tabs>
          <w:tab w:val="num" w:pos="2808"/>
        </w:tabs>
        <w:ind w:left="2808" w:hanging="360"/>
      </w:pPr>
    </w:lvl>
    <w:lvl w:ilvl="5" w:tplc="0409001B" w:tentative="1">
      <w:start w:val="1"/>
      <w:numFmt w:val="lowerRoman"/>
      <w:lvlText w:val="%6."/>
      <w:lvlJc w:val="right"/>
      <w:pPr>
        <w:tabs>
          <w:tab w:val="num" w:pos="3528"/>
        </w:tabs>
        <w:ind w:left="3528" w:hanging="180"/>
      </w:pPr>
    </w:lvl>
    <w:lvl w:ilvl="6" w:tplc="0409000F" w:tentative="1">
      <w:start w:val="1"/>
      <w:numFmt w:val="decimal"/>
      <w:lvlText w:val="%7."/>
      <w:lvlJc w:val="left"/>
      <w:pPr>
        <w:tabs>
          <w:tab w:val="num" w:pos="4248"/>
        </w:tabs>
        <w:ind w:left="4248" w:hanging="360"/>
      </w:pPr>
    </w:lvl>
    <w:lvl w:ilvl="7" w:tplc="04090019" w:tentative="1">
      <w:start w:val="1"/>
      <w:numFmt w:val="lowerLetter"/>
      <w:lvlText w:val="%8."/>
      <w:lvlJc w:val="left"/>
      <w:pPr>
        <w:tabs>
          <w:tab w:val="num" w:pos="4968"/>
        </w:tabs>
        <w:ind w:left="4968" w:hanging="360"/>
      </w:pPr>
    </w:lvl>
    <w:lvl w:ilvl="8" w:tplc="0409001B" w:tentative="1">
      <w:start w:val="1"/>
      <w:numFmt w:val="lowerRoman"/>
      <w:lvlText w:val="%9."/>
      <w:lvlJc w:val="right"/>
      <w:pPr>
        <w:tabs>
          <w:tab w:val="num" w:pos="5688"/>
        </w:tabs>
        <w:ind w:left="5688" w:hanging="180"/>
      </w:pPr>
    </w:lvl>
  </w:abstractNum>
  <w:abstractNum w:abstractNumId="16" w15:restartNumberingAfterBreak="0">
    <w:nsid w:val="522521E6"/>
    <w:multiLevelType w:val="hybridMultilevel"/>
    <w:tmpl w:val="565EDF44"/>
    <w:lvl w:ilvl="0" w:tplc="55A2AB04">
      <w:start w:val="1"/>
      <w:numFmt w:val="lowerLetter"/>
      <w:lvlText w:val="(%1)"/>
      <w:lvlJc w:val="left"/>
      <w:pPr>
        <w:ind w:left="1008" w:hanging="360"/>
      </w:pPr>
      <w:rPr>
        <w:rFonts w:hint="default"/>
        <w:i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15:restartNumberingAfterBreak="0">
    <w:nsid w:val="53A5249F"/>
    <w:multiLevelType w:val="hybridMultilevel"/>
    <w:tmpl w:val="76201CAE"/>
    <w:lvl w:ilvl="0" w:tplc="28ACBAD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F34AAC"/>
    <w:multiLevelType w:val="hybridMultilevel"/>
    <w:tmpl w:val="D2AED6D8"/>
    <w:lvl w:ilvl="0" w:tplc="8842EFB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ECF73CE"/>
    <w:multiLevelType w:val="hybridMultilevel"/>
    <w:tmpl w:val="C6121292"/>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1E40DC"/>
    <w:multiLevelType w:val="hybridMultilevel"/>
    <w:tmpl w:val="5E80C334"/>
    <w:lvl w:ilvl="0" w:tplc="55A2AB0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54305"/>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6A19"/>
    <w:multiLevelType w:val="hybridMultilevel"/>
    <w:tmpl w:val="42040346"/>
    <w:lvl w:ilvl="0" w:tplc="FE6AEC78">
      <w:start w:val="46"/>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3" w15:restartNumberingAfterBreak="0">
    <w:nsid w:val="79922B2E"/>
    <w:multiLevelType w:val="hybridMultilevel"/>
    <w:tmpl w:val="91E80D04"/>
    <w:lvl w:ilvl="0" w:tplc="6980DB94">
      <w:start w:val="1"/>
      <w:numFmt w:val="decimal"/>
      <w:lvlText w:val="(%1)"/>
      <w:lvlJc w:val="left"/>
      <w:pPr>
        <w:tabs>
          <w:tab w:val="num" w:pos="1152"/>
        </w:tabs>
        <w:ind w:left="1152" w:hanging="360"/>
      </w:pPr>
      <w:rPr>
        <w:rFonts w:hint="default"/>
        <w:sz w:val="24"/>
        <w:szCs w:val="24"/>
      </w:rPr>
    </w:lvl>
    <w:lvl w:ilvl="1" w:tplc="55A2AB04">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9024BF"/>
    <w:multiLevelType w:val="hybridMultilevel"/>
    <w:tmpl w:val="8FD8BD2A"/>
    <w:lvl w:ilvl="0" w:tplc="DFD6A2A2">
      <w:start w:val="42"/>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9"/>
  </w:num>
  <w:num w:numId="4">
    <w:abstractNumId w:val="18"/>
  </w:num>
  <w:num w:numId="5">
    <w:abstractNumId w:val="1"/>
  </w:num>
  <w:num w:numId="6">
    <w:abstractNumId w:val="0"/>
    <w:lvlOverride w:ilvl="0">
      <w:lvl w:ilvl="0">
        <w:start w:val="1"/>
        <w:numFmt w:val="decimal"/>
        <w:pStyle w:val="Level1"/>
        <w:lvlText w:val="%1."/>
        <w:lvlJc w:val="left"/>
        <w:pPr>
          <w:tabs>
            <w:tab w:val="num" w:pos="0"/>
          </w:tabs>
          <w:ind w:left="0" w:firstLine="0"/>
        </w:pPr>
      </w:lvl>
    </w:lvlOverride>
    <w:lvlOverride w:ilvl="1">
      <w:lvl w:ilvl="1">
        <w:start w:val="1"/>
        <w:numFmt w:val="lowerLetter"/>
        <w:pStyle w:val="Level2"/>
        <w:lvlText w:val="%2."/>
        <w:lvlJc w:val="left"/>
        <w:pPr>
          <w:tabs>
            <w:tab w:val="num" w:pos="360"/>
          </w:tabs>
          <w:ind w:left="0" w:firstLine="0"/>
        </w:pPr>
      </w:lvl>
    </w:lvlOverride>
    <w:lvlOverride w:ilvl="2">
      <w:lvl w:ilvl="2">
        <w:start w:val="1"/>
        <w:numFmt w:val="decimal"/>
        <w:lvlText w:val="%3"/>
        <w:lvlJc w:val="left"/>
        <w:pPr>
          <w:tabs>
            <w:tab w:val="num" w:pos="0"/>
          </w:tabs>
          <w:ind w:left="0" w:firstLine="0"/>
        </w:pPr>
      </w:lvl>
    </w:lvlOverride>
    <w:lvlOverride w:ilvl="3">
      <w:lvl w:ilvl="3">
        <w:start w:val="1"/>
        <w:numFmt w:val="decimal"/>
        <w:lvlText w:val="%4"/>
        <w:lvlJc w:val="left"/>
        <w:pPr>
          <w:tabs>
            <w:tab w:val="num" w:pos="0"/>
          </w:tabs>
          <w:ind w:left="0" w:firstLine="0"/>
        </w:pPr>
      </w:lvl>
    </w:lvlOverride>
    <w:lvlOverride w:ilvl="4">
      <w:lvl w:ilvl="4">
        <w:start w:val="1"/>
        <w:numFmt w:val="decimal"/>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7">
    <w:abstractNumId w:val="5"/>
  </w:num>
  <w:num w:numId="8">
    <w:abstractNumId w:val="6"/>
  </w:num>
  <w:num w:numId="9">
    <w:abstractNumId w:val="23"/>
  </w:num>
  <w:num w:numId="10">
    <w:abstractNumId w:val="15"/>
  </w:num>
  <w:num w:numId="11">
    <w:abstractNumId w:val="21"/>
  </w:num>
  <w:num w:numId="12">
    <w:abstractNumId w:val="12"/>
  </w:num>
  <w:num w:numId="13">
    <w:abstractNumId w:val="16"/>
  </w:num>
  <w:num w:numId="14">
    <w:abstractNumId w:val="4"/>
  </w:num>
  <w:num w:numId="15">
    <w:abstractNumId w:val="17"/>
  </w:num>
  <w:num w:numId="16">
    <w:abstractNumId w:val="13"/>
  </w:num>
  <w:num w:numId="17">
    <w:abstractNumId w:val="11"/>
  </w:num>
  <w:num w:numId="18">
    <w:abstractNumId w:val="20"/>
  </w:num>
  <w:num w:numId="19">
    <w:abstractNumId w:val="14"/>
  </w:num>
  <w:num w:numId="20">
    <w:abstractNumId w:val="10"/>
  </w:num>
  <w:num w:numId="21">
    <w:abstractNumId w:val="3"/>
  </w:num>
  <w:num w:numId="22">
    <w:abstractNumId w:val="24"/>
  </w:num>
  <w:num w:numId="23">
    <w:abstractNumId w:val="8"/>
  </w:num>
  <w:num w:numId="24">
    <w:abstractNumId w:val="2"/>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1" w:cryptProviderType="rsaAES" w:cryptAlgorithmClass="hash" w:cryptAlgorithmType="typeAny" w:cryptAlgorithmSid="14" w:cryptSpinCount="100000" w:hash="mOKkYKdhJj0rmuZC0yAKCk7wHliBqHdr/A+IzmZnIusCUj4gA2CLECaxQ3UrIJbvm+M7TDKErsUnoeMu53Gq2w==" w:salt="XJWwXKLTK7C92YYz+89ivg=="/>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E29"/>
    <w:rsid w:val="00000003"/>
    <w:rsid w:val="0000038D"/>
    <w:rsid w:val="000004B5"/>
    <w:rsid w:val="000006A6"/>
    <w:rsid w:val="000019C7"/>
    <w:rsid w:val="00001A98"/>
    <w:rsid w:val="0000284B"/>
    <w:rsid w:val="00002D80"/>
    <w:rsid w:val="000039CC"/>
    <w:rsid w:val="00004BAB"/>
    <w:rsid w:val="00004C12"/>
    <w:rsid w:val="0000500D"/>
    <w:rsid w:val="0000533D"/>
    <w:rsid w:val="000061EE"/>
    <w:rsid w:val="0000680D"/>
    <w:rsid w:val="000068B6"/>
    <w:rsid w:val="0000731B"/>
    <w:rsid w:val="00010330"/>
    <w:rsid w:val="00010F69"/>
    <w:rsid w:val="000111F0"/>
    <w:rsid w:val="000116DF"/>
    <w:rsid w:val="0001233F"/>
    <w:rsid w:val="000128CC"/>
    <w:rsid w:val="00014155"/>
    <w:rsid w:val="00014F98"/>
    <w:rsid w:val="00015287"/>
    <w:rsid w:val="00016190"/>
    <w:rsid w:val="000174F5"/>
    <w:rsid w:val="000204BA"/>
    <w:rsid w:val="00021193"/>
    <w:rsid w:val="000213AC"/>
    <w:rsid w:val="00021493"/>
    <w:rsid w:val="0002188F"/>
    <w:rsid w:val="000220EE"/>
    <w:rsid w:val="0002308A"/>
    <w:rsid w:val="00023D52"/>
    <w:rsid w:val="000255BE"/>
    <w:rsid w:val="00025C37"/>
    <w:rsid w:val="0002629B"/>
    <w:rsid w:val="00026769"/>
    <w:rsid w:val="00026B8A"/>
    <w:rsid w:val="000274F0"/>
    <w:rsid w:val="00027ACB"/>
    <w:rsid w:val="000302DB"/>
    <w:rsid w:val="000305DB"/>
    <w:rsid w:val="00030668"/>
    <w:rsid w:val="000310F2"/>
    <w:rsid w:val="00031376"/>
    <w:rsid w:val="00031AE6"/>
    <w:rsid w:val="0003252F"/>
    <w:rsid w:val="00032CF6"/>
    <w:rsid w:val="00034B24"/>
    <w:rsid w:val="00034F18"/>
    <w:rsid w:val="0003502D"/>
    <w:rsid w:val="00035109"/>
    <w:rsid w:val="000351D5"/>
    <w:rsid w:val="0003520F"/>
    <w:rsid w:val="00035CE3"/>
    <w:rsid w:val="0003634A"/>
    <w:rsid w:val="00036ED4"/>
    <w:rsid w:val="00037762"/>
    <w:rsid w:val="00037C4B"/>
    <w:rsid w:val="00040A00"/>
    <w:rsid w:val="00041005"/>
    <w:rsid w:val="0004246D"/>
    <w:rsid w:val="00042728"/>
    <w:rsid w:val="0004471F"/>
    <w:rsid w:val="000448CE"/>
    <w:rsid w:val="00044972"/>
    <w:rsid w:val="0004560A"/>
    <w:rsid w:val="000456AB"/>
    <w:rsid w:val="000456FF"/>
    <w:rsid w:val="0004661E"/>
    <w:rsid w:val="000469A1"/>
    <w:rsid w:val="00046C99"/>
    <w:rsid w:val="000471E2"/>
    <w:rsid w:val="000500E4"/>
    <w:rsid w:val="000504D3"/>
    <w:rsid w:val="0005184F"/>
    <w:rsid w:val="00052533"/>
    <w:rsid w:val="00052FA1"/>
    <w:rsid w:val="000539EC"/>
    <w:rsid w:val="00053BDA"/>
    <w:rsid w:val="0005425F"/>
    <w:rsid w:val="00054F44"/>
    <w:rsid w:val="000556E2"/>
    <w:rsid w:val="0005648F"/>
    <w:rsid w:val="00056DEA"/>
    <w:rsid w:val="00056FEB"/>
    <w:rsid w:val="000578D1"/>
    <w:rsid w:val="00057908"/>
    <w:rsid w:val="0005795F"/>
    <w:rsid w:val="000579FF"/>
    <w:rsid w:val="00060636"/>
    <w:rsid w:val="00061AEB"/>
    <w:rsid w:val="00063BBB"/>
    <w:rsid w:val="000643FA"/>
    <w:rsid w:val="00064572"/>
    <w:rsid w:val="00064F13"/>
    <w:rsid w:val="00064F60"/>
    <w:rsid w:val="0007070A"/>
    <w:rsid w:val="00071900"/>
    <w:rsid w:val="00071E83"/>
    <w:rsid w:val="000723F8"/>
    <w:rsid w:val="00072963"/>
    <w:rsid w:val="00072FE6"/>
    <w:rsid w:val="00073027"/>
    <w:rsid w:val="00073BC9"/>
    <w:rsid w:val="00073C00"/>
    <w:rsid w:val="00073F12"/>
    <w:rsid w:val="00074874"/>
    <w:rsid w:val="000756F6"/>
    <w:rsid w:val="00075C63"/>
    <w:rsid w:val="00076812"/>
    <w:rsid w:val="000769AC"/>
    <w:rsid w:val="000769CE"/>
    <w:rsid w:val="00077CD9"/>
    <w:rsid w:val="00080176"/>
    <w:rsid w:val="00080B14"/>
    <w:rsid w:val="00083788"/>
    <w:rsid w:val="00083D9A"/>
    <w:rsid w:val="00084907"/>
    <w:rsid w:val="000852E6"/>
    <w:rsid w:val="0008545E"/>
    <w:rsid w:val="000856B5"/>
    <w:rsid w:val="0008606B"/>
    <w:rsid w:val="000865BE"/>
    <w:rsid w:val="0008691A"/>
    <w:rsid w:val="000877F4"/>
    <w:rsid w:val="00087BB7"/>
    <w:rsid w:val="0009151C"/>
    <w:rsid w:val="00092328"/>
    <w:rsid w:val="000927DE"/>
    <w:rsid w:val="00092E3B"/>
    <w:rsid w:val="0009381C"/>
    <w:rsid w:val="00093D05"/>
    <w:rsid w:val="000959F0"/>
    <w:rsid w:val="00095E1F"/>
    <w:rsid w:val="00097137"/>
    <w:rsid w:val="0009778C"/>
    <w:rsid w:val="00097E4F"/>
    <w:rsid w:val="000A0205"/>
    <w:rsid w:val="000A04E6"/>
    <w:rsid w:val="000A0AF5"/>
    <w:rsid w:val="000A1222"/>
    <w:rsid w:val="000A2465"/>
    <w:rsid w:val="000A24E4"/>
    <w:rsid w:val="000A319B"/>
    <w:rsid w:val="000A3AFF"/>
    <w:rsid w:val="000A44ED"/>
    <w:rsid w:val="000A5D21"/>
    <w:rsid w:val="000A6AD0"/>
    <w:rsid w:val="000A7177"/>
    <w:rsid w:val="000A78B8"/>
    <w:rsid w:val="000B087E"/>
    <w:rsid w:val="000B0D75"/>
    <w:rsid w:val="000B0EF8"/>
    <w:rsid w:val="000B103A"/>
    <w:rsid w:val="000B173D"/>
    <w:rsid w:val="000B1BC6"/>
    <w:rsid w:val="000B2E3D"/>
    <w:rsid w:val="000B31AB"/>
    <w:rsid w:val="000B3BC6"/>
    <w:rsid w:val="000B43A1"/>
    <w:rsid w:val="000B5170"/>
    <w:rsid w:val="000B52D2"/>
    <w:rsid w:val="000B52E0"/>
    <w:rsid w:val="000B55D1"/>
    <w:rsid w:val="000B573F"/>
    <w:rsid w:val="000B5ADE"/>
    <w:rsid w:val="000B5AF7"/>
    <w:rsid w:val="000B7C38"/>
    <w:rsid w:val="000C0CBD"/>
    <w:rsid w:val="000C1491"/>
    <w:rsid w:val="000C2064"/>
    <w:rsid w:val="000C2134"/>
    <w:rsid w:val="000C2159"/>
    <w:rsid w:val="000C294E"/>
    <w:rsid w:val="000C3481"/>
    <w:rsid w:val="000C4667"/>
    <w:rsid w:val="000C4779"/>
    <w:rsid w:val="000C66C1"/>
    <w:rsid w:val="000C7479"/>
    <w:rsid w:val="000C7D62"/>
    <w:rsid w:val="000C7ECD"/>
    <w:rsid w:val="000D0DF8"/>
    <w:rsid w:val="000D0E94"/>
    <w:rsid w:val="000D1CFC"/>
    <w:rsid w:val="000D2C6D"/>
    <w:rsid w:val="000D4BD6"/>
    <w:rsid w:val="000D5413"/>
    <w:rsid w:val="000D5490"/>
    <w:rsid w:val="000D5E68"/>
    <w:rsid w:val="000D6461"/>
    <w:rsid w:val="000D6876"/>
    <w:rsid w:val="000D6B5E"/>
    <w:rsid w:val="000D79EA"/>
    <w:rsid w:val="000E005A"/>
    <w:rsid w:val="000E032B"/>
    <w:rsid w:val="000E1429"/>
    <w:rsid w:val="000E1AB7"/>
    <w:rsid w:val="000E2732"/>
    <w:rsid w:val="000E3535"/>
    <w:rsid w:val="000E377B"/>
    <w:rsid w:val="000E4689"/>
    <w:rsid w:val="000E4943"/>
    <w:rsid w:val="000E57FF"/>
    <w:rsid w:val="000E58F4"/>
    <w:rsid w:val="000E6212"/>
    <w:rsid w:val="000E6629"/>
    <w:rsid w:val="000E75B0"/>
    <w:rsid w:val="000F0143"/>
    <w:rsid w:val="000F034A"/>
    <w:rsid w:val="000F07C5"/>
    <w:rsid w:val="000F102A"/>
    <w:rsid w:val="000F1608"/>
    <w:rsid w:val="000F1E40"/>
    <w:rsid w:val="000F20EA"/>
    <w:rsid w:val="000F2506"/>
    <w:rsid w:val="000F29F6"/>
    <w:rsid w:val="000F3BD6"/>
    <w:rsid w:val="000F3D32"/>
    <w:rsid w:val="000F45B0"/>
    <w:rsid w:val="000F4D29"/>
    <w:rsid w:val="000F53EA"/>
    <w:rsid w:val="000F6350"/>
    <w:rsid w:val="000F6709"/>
    <w:rsid w:val="000F71D0"/>
    <w:rsid w:val="000F7C14"/>
    <w:rsid w:val="000F7DD7"/>
    <w:rsid w:val="001002F4"/>
    <w:rsid w:val="0010035C"/>
    <w:rsid w:val="001004AE"/>
    <w:rsid w:val="00101052"/>
    <w:rsid w:val="00101F48"/>
    <w:rsid w:val="00102935"/>
    <w:rsid w:val="00103E86"/>
    <w:rsid w:val="00103F5E"/>
    <w:rsid w:val="00104CA6"/>
    <w:rsid w:val="0010564F"/>
    <w:rsid w:val="00105D67"/>
    <w:rsid w:val="00105E46"/>
    <w:rsid w:val="001064F0"/>
    <w:rsid w:val="00106897"/>
    <w:rsid w:val="00106E9B"/>
    <w:rsid w:val="00107381"/>
    <w:rsid w:val="001075C4"/>
    <w:rsid w:val="00107D0F"/>
    <w:rsid w:val="0011018D"/>
    <w:rsid w:val="001110E3"/>
    <w:rsid w:val="00111114"/>
    <w:rsid w:val="00112F7A"/>
    <w:rsid w:val="00113476"/>
    <w:rsid w:val="001135AC"/>
    <w:rsid w:val="00114090"/>
    <w:rsid w:val="001145EA"/>
    <w:rsid w:val="001148FC"/>
    <w:rsid w:val="00115508"/>
    <w:rsid w:val="001157D1"/>
    <w:rsid w:val="001166F3"/>
    <w:rsid w:val="00116E65"/>
    <w:rsid w:val="00117043"/>
    <w:rsid w:val="0011768A"/>
    <w:rsid w:val="00117AC5"/>
    <w:rsid w:val="00120880"/>
    <w:rsid w:val="001217FF"/>
    <w:rsid w:val="001218CD"/>
    <w:rsid w:val="00122A63"/>
    <w:rsid w:val="00122DD8"/>
    <w:rsid w:val="0012476D"/>
    <w:rsid w:val="00124FF9"/>
    <w:rsid w:val="001254C6"/>
    <w:rsid w:val="00125785"/>
    <w:rsid w:val="001258F0"/>
    <w:rsid w:val="00125C0F"/>
    <w:rsid w:val="0012626B"/>
    <w:rsid w:val="001266FA"/>
    <w:rsid w:val="001276A3"/>
    <w:rsid w:val="001278AD"/>
    <w:rsid w:val="001306DC"/>
    <w:rsid w:val="001308F5"/>
    <w:rsid w:val="0013122A"/>
    <w:rsid w:val="0013156F"/>
    <w:rsid w:val="0013196D"/>
    <w:rsid w:val="00131B6D"/>
    <w:rsid w:val="00131E1F"/>
    <w:rsid w:val="001327C8"/>
    <w:rsid w:val="00132912"/>
    <w:rsid w:val="001329C3"/>
    <w:rsid w:val="0013330E"/>
    <w:rsid w:val="0013422F"/>
    <w:rsid w:val="00134A52"/>
    <w:rsid w:val="00134A58"/>
    <w:rsid w:val="00134DAB"/>
    <w:rsid w:val="001352C0"/>
    <w:rsid w:val="001355FD"/>
    <w:rsid w:val="00135ACA"/>
    <w:rsid w:val="00135B89"/>
    <w:rsid w:val="00135FEE"/>
    <w:rsid w:val="00136051"/>
    <w:rsid w:val="0013662C"/>
    <w:rsid w:val="00137F87"/>
    <w:rsid w:val="0014033B"/>
    <w:rsid w:val="001406E4"/>
    <w:rsid w:val="0014099E"/>
    <w:rsid w:val="00140C82"/>
    <w:rsid w:val="00141C12"/>
    <w:rsid w:val="00142739"/>
    <w:rsid w:val="00143CE3"/>
    <w:rsid w:val="001443AF"/>
    <w:rsid w:val="00144717"/>
    <w:rsid w:val="0014590E"/>
    <w:rsid w:val="0014630C"/>
    <w:rsid w:val="001469D3"/>
    <w:rsid w:val="00147C8F"/>
    <w:rsid w:val="00147FA2"/>
    <w:rsid w:val="0015045F"/>
    <w:rsid w:val="00151DBA"/>
    <w:rsid w:val="00151EC0"/>
    <w:rsid w:val="001520E4"/>
    <w:rsid w:val="00152175"/>
    <w:rsid w:val="0015321D"/>
    <w:rsid w:val="00153247"/>
    <w:rsid w:val="00153A49"/>
    <w:rsid w:val="00153B06"/>
    <w:rsid w:val="00153B35"/>
    <w:rsid w:val="00154ECB"/>
    <w:rsid w:val="001555B6"/>
    <w:rsid w:val="00156A1A"/>
    <w:rsid w:val="00156A9B"/>
    <w:rsid w:val="00157658"/>
    <w:rsid w:val="00157AE3"/>
    <w:rsid w:val="00157CE5"/>
    <w:rsid w:val="00160855"/>
    <w:rsid w:val="00160D20"/>
    <w:rsid w:val="00160F1D"/>
    <w:rsid w:val="001610A7"/>
    <w:rsid w:val="001611F5"/>
    <w:rsid w:val="00161714"/>
    <w:rsid w:val="0016254F"/>
    <w:rsid w:val="00162668"/>
    <w:rsid w:val="00162CFD"/>
    <w:rsid w:val="001645BE"/>
    <w:rsid w:val="00164B50"/>
    <w:rsid w:val="001660D1"/>
    <w:rsid w:val="00166284"/>
    <w:rsid w:val="00166BB6"/>
    <w:rsid w:val="00166D58"/>
    <w:rsid w:val="00170648"/>
    <w:rsid w:val="001709D5"/>
    <w:rsid w:val="00170C84"/>
    <w:rsid w:val="00171705"/>
    <w:rsid w:val="00172126"/>
    <w:rsid w:val="00172331"/>
    <w:rsid w:val="001728D3"/>
    <w:rsid w:val="001739EE"/>
    <w:rsid w:val="00173D3D"/>
    <w:rsid w:val="00174E99"/>
    <w:rsid w:val="0017508E"/>
    <w:rsid w:val="00175091"/>
    <w:rsid w:val="00176E3C"/>
    <w:rsid w:val="00177D7E"/>
    <w:rsid w:val="0018002F"/>
    <w:rsid w:val="001818F6"/>
    <w:rsid w:val="00181D37"/>
    <w:rsid w:val="001825E5"/>
    <w:rsid w:val="00182977"/>
    <w:rsid w:val="00182EA3"/>
    <w:rsid w:val="00182EED"/>
    <w:rsid w:val="00183BCD"/>
    <w:rsid w:val="001855EA"/>
    <w:rsid w:val="0018637E"/>
    <w:rsid w:val="00186D00"/>
    <w:rsid w:val="0018729F"/>
    <w:rsid w:val="001875FA"/>
    <w:rsid w:val="00190028"/>
    <w:rsid w:val="00190C8B"/>
    <w:rsid w:val="00190D0F"/>
    <w:rsid w:val="0019184D"/>
    <w:rsid w:val="001955D1"/>
    <w:rsid w:val="00196FF4"/>
    <w:rsid w:val="001A16B5"/>
    <w:rsid w:val="001A1EDD"/>
    <w:rsid w:val="001A2010"/>
    <w:rsid w:val="001A25A8"/>
    <w:rsid w:val="001A2989"/>
    <w:rsid w:val="001A3330"/>
    <w:rsid w:val="001A3DCA"/>
    <w:rsid w:val="001A5A18"/>
    <w:rsid w:val="001A5BA9"/>
    <w:rsid w:val="001A5CD8"/>
    <w:rsid w:val="001A623E"/>
    <w:rsid w:val="001A6A7F"/>
    <w:rsid w:val="001A6C2D"/>
    <w:rsid w:val="001A6DBC"/>
    <w:rsid w:val="001A744C"/>
    <w:rsid w:val="001A74E9"/>
    <w:rsid w:val="001A7C1B"/>
    <w:rsid w:val="001B0413"/>
    <w:rsid w:val="001B0537"/>
    <w:rsid w:val="001B161A"/>
    <w:rsid w:val="001B1EF0"/>
    <w:rsid w:val="001B1FA8"/>
    <w:rsid w:val="001B40C3"/>
    <w:rsid w:val="001B5ABF"/>
    <w:rsid w:val="001B687A"/>
    <w:rsid w:val="001B73D3"/>
    <w:rsid w:val="001B752E"/>
    <w:rsid w:val="001B763B"/>
    <w:rsid w:val="001B795B"/>
    <w:rsid w:val="001C0DA4"/>
    <w:rsid w:val="001C2100"/>
    <w:rsid w:val="001C2CFB"/>
    <w:rsid w:val="001C334E"/>
    <w:rsid w:val="001C62B3"/>
    <w:rsid w:val="001C6394"/>
    <w:rsid w:val="001C71BB"/>
    <w:rsid w:val="001C7589"/>
    <w:rsid w:val="001C78BD"/>
    <w:rsid w:val="001D009D"/>
    <w:rsid w:val="001D0510"/>
    <w:rsid w:val="001D0691"/>
    <w:rsid w:val="001D0DCA"/>
    <w:rsid w:val="001D1D2C"/>
    <w:rsid w:val="001D21C0"/>
    <w:rsid w:val="001D25BD"/>
    <w:rsid w:val="001D28CE"/>
    <w:rsid w:val="001D3297"/>
    <w:rsid w:val="001D51DC"/>
    <w:rsid w:val="001D7548"/>
    <w:rsid w:val="001E1189"/>
    <w:rsid w:val="001E1B39"/>
    <w:rsid w:val="001E2738"/>
    <w:rsid w:val="001E303B"/>
    <w:rsid w:val="001E3743"/>
    <w:rsid w:val="001E3EAD"/>
    <w:rsid w:val="001E40D6"/>
    <w:rsid w:val="001E4471"/>
    <w:rsid w:val="001E465A"/>
    <w:rsid w:val="001E47A3"/>
    <w:rsid w:val="001E4B67"/>
    <w:rsid w:val="001E4FA4"/>
    <w:rsid w:val="001E50F9"/>
    <w:rsid w:val="001E5192"/>
    <w:rsid w:val="001E611B"/>
    <w:rsid w:val="001E7E9E"/>
    <w:rsid w:val="001E7EF3"/>
    <w:rsid w:val="001F08AF"/>
    <w:rsid w:val="001F10FC"/>
    <w:rsid w:val="001F1419"/>
    <w:rsid w:val="001F1459"/>
    <w:rsid w:val="001F2806"/>
    <w:rsid w:val="001F2E9F"/>
    <w:rsid w:val="001F42E7"/>
    <w:rsid w:val="001F50FB"/>
    <w:rsid w:val="001F7285"/>
    <w:rsid w:val="002013CD"/>
    <w:rsid w:val="00201835"/>
    <w:rsid w:val="00201A71"/>
    <w:rsid w:val="00205122"/>
    <w:rsid w:val="002066B7"/>
    <w:rsid w:val="00207D36"/>
    <w:rsid w:val="002109A0"/>
    <w:rsid w:val="002111DF"/>
    <w:rsid w:val="002111E6"/>
    <w:rsid w:val="002113FB"/>
    <w:rsid w:val="002116EC"/>
    <w:rsid w:val="00212CF8"/>
    <w:rsid w:val="00213067"/>
    <w:rsid w:val="002131CA"/>
    <w:rsid w:val="002136AE"/>
    <w:rsid w:val="00213B4C"/>
    <w:rsid w:val="00213D03"/>
    <w:rsid w:val="00213DF5"/>
    <w:rsid w:val="00215633"/>
    <w:rsid w:val="00216A76"/>
    <w:rsid w:val="00216CEB"/>
    <w:rsid w:val="00216EAC"/>
    <w:rsid w:val="002211CB"/>
    <w:rsid w:val="00221B3E"/>
    <w:rsid w:val="00221BFC"/>
    <w:rsid w:val="00222567"/>
    <w:rsid w:val="00223386"/>
    <w:rsid w:val="00223565"/>
    <w:rsid w:val="00223A32"/>
    <w:rsid w:val="00224738"/>
    <w:rsid w:val="00226515"/>
    <w:rsid w:val="002268B9"/>
    <w:rsid w:val="00226E1F"/>
    <w:rsid w:val="002277F5"/>
    <w:rsid w:val="00227A7C"/>
    <w:rsid w:val="00227E81"/>
    <w:rsid w:val="00230C6D"/>
    <w:rsid w:val="002319F4"/>
    <w:rsid w:val="00232566"/>
    <w:rsid w:val="00234715"/>
    <w:rsid w:val="00234B05"/>
    <w:rsid w:val="00234E8C"/>
    <w:rsid w:val="0023550D"/>
    <w:rsid w:val="00235639"/>
    <w:rsid w:val="00236142"/>
    <w:rsid w:val="00236B69"/>
    <w:rsid w:val="002373C6"/>
    <w:rsid w:val="002404E8"/>
    <w:rsid w:val="00240DF1"/>
    <w:rsid w:val="00240EA1"/>
    <w:rsid w:val="002412E6"/>
    <w:rsid w:val="00241D84"/>
    <w:rsid w:val="00242831"/>
    <w:rsid w:val="002432BD"/>
    <w:rsid w:val="0024355C"/>
    <w:rsid w:val="0024381A"/>
    <w:rsid w:val="00243DF7"/>
    <w:rsid w:val="00245603"/>
    <w:rsid w:val="00245C48"/>
    <w:rsid w:val="002474A8"/>
    <w:rsid w:val="00247549"/>
    <w:rsid w:val="00247D5D"/>
    <w:rsid w:val="00250A8D"/>
    <w:rsid w:val="00251E14"/>
    <w:rsid w:val="00252AB5"/>
    <w:rsid w:val="00252F5B"/>
    <w:rsid w:val="00253825"/>
    <w:rsid w:val="00253A03"/>
    <w:rsid w:val="00254D5C"/>
    <w:rsid w:val="00254DD7"/>
    <w:rsid w:val="00255411"/>
    <w:rsid w:val="00257700"/>
    <w:rsid w:val="002578CA"/>
    <w:rsid w:val="00257B34"/>
    <w:rsid w:val="00260CB4"/>
    <w:rsid w:val="0026124C"/>
    <w:rsid w:val="002612F2"/>
    <w:rsid w:val="0026236C"/>
    <w:rsid w:val="0026253D"/>
    <w:rsid w:val="00262714"/>
    <w:rsid w:val="00262E67"/>
    <w:rsid w:val="002635E8"/>
    <w:rsid w:val="00267C36"/>
    <w:rsid w:val="0027010C"/>
    <w:rsid w:val="002703FD"/>
    <w:rsid w:val="00271A33"/>
    <w:rsid w:val="0027205A"/>
    <w:rsid w:val="00274042"/>
    <w:rsid w:val="0027435C"/>
    <w:rsid w:val="00274546"/>
    <w:rsid w:val="00274FC2"/>
    <w:rsid w:val="00275252"/>
    <w:rsid w:val="002753C2"/>
    <w:rsid w:val="002759D5"/>
    <w:rsid w:val="00276155"/>
    <w:rsid w:val="00277A57"/>
    <w:rsid w:val="00281C88"/>
    <w:rsid w:val="002823E3"/>
    <w:rsid w:val="002832F6"/>
    <w:rsid w:val="002839A3"/>
    <w:rsid w:val="0028557F"/>
    <w:rsid w:val="00287C33"/>
    <w:rsid w:val="00291442"/>
    <w:rsid w:val="00291BDF"/>
    <w:rsid w:val="00291C59"/>
    <w:rsid w:val="00292CFD"/>
    <w:rsid w:val="002933F6"/>
    <w:rsid w:val="002940DE"/>
    <w:rsid w:val="0029416C"/>
    <w:rsid w:val="00294390"/>
    <w:rsid w:val="00294723"/>
    <w:rsid w:val="0029589B"/>
    <w:rsid w:val="00296176"/>
    <w:rsid w:val="002961E4"/>
    <w:rsid w:val="00296621"/>
    <w:rsid w:val="00296A75"/>
    <w:rsid w:val="00296B75"/>
    <w:rsid w:val="0029777B"/>
    <w:rsid w:val="00297C73"/>
    <w:rsid w:val="002A0680"/>
    <w:rsid w:val="002A2915"/>
    <w:rsid w:val="002A33E7"/>
    <w:rsid w:val="002A3CDA"/>
    <w:rsid w:val="002A4359"/>
    <w:rsid w:val="002A440C"/>
    <w:rsid w:val="002A568B"/>
    <w:rsid w:val="002A6807"/>
    <w:rsid w:val="002A6A77"/>
    <w:rsid w:val="002B1B5D"/>
    <w:rsid w:val="002B1E9C"/>
    <w:rsid w:val="002B1EC1"/>
    <w:rsid w:val="002B3526"/>
    <w:rsid w:val="002B3539"/>
    <w:rsid w:val="002B3A2E"/>
    <w:rsid w:val="002B4EEC"/>
    <w:rsid w:val="002B60C6"/>
    <w:rsid w:val="002B6712"/>
    <w:rsid w:val="002B7125"/>
    <w:rsid w:val="002B725B"/>
    <w:rsid w:val="002B769C"/>
    <w:rsid w:val="002B7EEE"/>
    <w:rsid w:val="002C050D"/>
    <w:rsid w:val="002C0E6A"/>
    <w:rsid w:val="002C1644"/>
    <w:rsid w:val="002C168E"/>
    <w:rsid w:val="002C1B19"/>
    <w:rsid w:val="002C286D"/>
    <w:rsid w:val="002C3D2C"/>
    <w:rsid w:val="002C3E46"/>
    <w:rsid w:val="002C48A4"/>
    <w:rsid w:val="002C50C7"/>
    <w:rsid w:val="002C6333"/>
    <w:rsid w:val="002C73F6"/>
    <w:rsid w:val="002D0DAC"/>
    <w:rsid w:val="002D1129"/>
    <w:rsid w:val="002D1166"/>
    <w:rsid w:val="002D16E4"/>
    <w:rsid w:val="002D3D52"/>
    <w:rsid w:val="002D4AFD"/>
    <w:rsid w:val="002D5263"/>
    <w:rsid w:val="002D5B9C"/>
    <w:rsid w:val="002D6A50"/>
    <w:rsid w:val="002D7CC1"/>
    <w:rsid w:val="002D7E89"/>
    <w:rsid w:val="002D7FC2"/>
    <w:rsid w:val="002E01AC"/>
    <w:rsid w:val="002E128F"/>
    <w:rsid w:val="002E1638"/>
    <w:rsid w:val="002E1EF7"/>
    <w:rsid w:val="002E3908"/>
    <w:rsid w:val="002E39AC"/>
    <w:rsid w:val="002E459A"/>
    <w:rsid w:val="002E4976"/>
    <w:rsid w:val="002E5D86"/>
    <w:rsid w:val="002E650E"/>
    <w:rsid w:val="002E674F"/>
    <w:rsid w:val="002F1174"/>
    <w:rsid w:val="002F1230"/>
    <w:rsid w:val="002F1A08"/>
    <w:rsid w:val="002F1B19"/>
    <w:rsid w:val="002F23C3"/>
    <w:rsid w:val="002F3E58"/>
    <w:rsid w:val="002F49DB"/>
    <w:rsid w:val="002F4C18"/>
    <w:rsid w:val="002F622F"/>
    <w:rsid w:val="002F6731"/>
    <w:rsid w:val="002F7CBB"/>
    <w:rsid w:val="0030010B"/>
    <w:rsid w:val="00300304"/>
    <w:rsid w:val="0030184D"/>
    <w:rsid w:val="003019C1"/>
    <w:rsid w:val="00301A0D"/>
    <w:rsid w:val="003025B8"/>
    <w:rsid w:val="00302AE8"/>
    <w:rsid w:val="00302CAA"/>
    <w:rsid w:val="003033BD"/>
    <w:rsid w:val="00303BDA"/>
    <w:rsid w:val="00305263"/>
    <w:rsid w:val="00307241"/>
    <w:rsid w:val="00307426"/>
    <w:rsid w:val="00307558"/>
    <w:rsid w:val="003108DD"/>
    <w:rsid w:val="003118C3"/>
    <w:rsid w:val="00311C47"/>
    <w:rsid w:val="00311FD8"/>
    <w:rsid w:val="003122E6"/>
    <w:rsid w:val="003126AA"/>
    <w:rsid w:val="00313311"/>
    <w:rsid w:val="003140B5"/>
    <w:rsid w:val="003150E8"/>
    <w:rsid w:val="0031555C"/>
    <w:rsid w:val="003165B6"/>
    <w:rsid w:val="003165D6"/>
    <w:rsid w:val="00316EB0"/>
    <w:rsid w:val="0031744E"/>
    <w:rsid w:val="00317EDA"/>
    <w:rsid w:val="003215CB"/>
    <w:rsid w:val="00323692"/>
    <w:rsid w:val="003239B7"/>
    <w:rsid w:val="0032465A"/>
    <w:rsid w:val="00324AA4"/>
    <w:rsid w:val="00325411"/>
    <w:rsid w:val="003256C8"/>
    <w:rsid w:val="00326C91"/>
    <w:rsid w:val="00327AA0"/>
    <w:rsid w:val="00327C7D"/>
    <w:rsid w:val="00327E95"/>
    <w:rsid w:val="00330C17"/>
    <w:rsid w:val="00331640"/>
    <w:rsid w:val="00331B06"/>
    <w:rsid w:val="00331C4D"/>
    <w:rsid w:val="00332171"/>
    <w:rsid w:val="003324B3"/>
    <w:rsid w:val="0033278D"/>
    <w:rsid w:val="003328C2"/>
    <w:rsid w:val="00333899"/>
    <w:rsid w:val="00333BDB"/>
    <w:rsid w:val="00333D8D"/>
    <w:rsid w:val="00334290"/>
    <w:rsid w:val="00334ABC"/>
    <w:rsid w:val="00334E30"/>
    <w:rsid w:val="00334EFB"/>
    <w:rsid w:val="0033502A"/>
    <w:rsid w:val="0033525A"/>
    <w:rsid w:val="00335E75"/>
    <w:rsid w:val="0033603D"/>
    <w:rsid w:val="00337271"/>
    <w:rsid w:val="00341251"/>
    <w:rsid w:val="00341559"/>
    <w:rsid w:val="00341C96"/>
    <w:rsid w:val="00341DC9"/>
    <w:rsid w:val="00341E6A"/>
    <w:rsid w:val="00341E96"/>
    <w:rsid w:val="003428CB"/>
    <w:rsid w:val="0034313B"/>
    <w:rsid w:val="003436F9"/>
    <w:rsid w:val="003438BE"/>
    <w:rsid w:val="00344197"/>
    <w:rsid w:val="003442B0"/>
    <w:rsid w:val="00345153"/>
    <w:rsid w:val="003457E3"/>
    <w:rsid w:val="00347124"/>
    <w:rsid w:val="00347B75"/>
    <w:rsid w:val="00350123"/>
    <w:rsid w:val="00351302"/>
    <w:rsid w:val="00351543"/>
    <w:rsid w:val="0035164A"/>
    <w:rsid w:val="0035236E"/>
    <w:rsid w:val="00353019"/>
    <w:rsid w:val="0035313E"/>
    <w:rsid w:val="00353C44"/>
    <w:rsid w:val="00353CA6"/>
    <w:rsid w:val="00354220"/>
    <w:rsid w:val="0035652F"/>
    <w:rsid w:val="00356B5E"/>
    <w:rsid w:val="00357BD6"/>
    <w:rsid w:val="003607BA"/>
    <w:rsid w:val="00360A21"/>
    <w:rsid w:val="00360F8B"/>
    <w:rsid w:val="003618D5"/>
    <w:rsid w:val="003628A2"/>
    <w:rsid w:val="00362BC2"/>
    <w:rsid w:val="003642D8"/>
    <w:rsid w:val="00364554"/>
    <w:rsid w:val="003648C5"/>
    <w:rsid w:val="00365156"/>
    <w:rsid w:val="00365927"/>
    <w:rsid w:val="00365FD7"/>
    <w:rsid w:val="0036648F"/>
    <w:rsid w:val="00366BFD"/>
    <w:rsid w:val="00367E10"/>
    <w:rsid w:val="00370135"/>
    <w:rsid w:val="00370279"/>
    <w:rsid w:val="00370D16"/>
    <w:rsid w:val="0037169A"/>
    <w:rsid w:val="00372071"/>
    <w:rsid w:val="00372CDE"/>
    <w:rsid w:val="00373353"/>
    <w:rsid w:val="00373862"/>
    <w:rsid w:val="003739E9"/>
    <w:rsid w:val="0037570F"/>
    <w:rsid w:val="003761A9"/>
    <w:rsid w:val="0037658B"/>
    <w:rsid w:val="00376D48"/>
    <w:rsid w:val="00376E58"/>
    <w:rsid w:val="00377D75"/>
    <w:rsid w:val="00380FE6"/>
    <w:rsid w:val="00382538"/>
    <w:rsid w:val="00382543"/>
    <w:rsid w:val="00382662"/>
    <w:rsid w:val="00383412"/>
    <w:rsid w:val="003839C5"/>
    <w:rsid w:val="0038575A"/>
    <w:rsid w:val="00385E0B"/>
    <w:rsid w:val="00386B81"/>
    <w:rsid w:val="00386FD6"/>
    <w:rsid w:val="003871ED"/>
    <w:rsid w:val="0038750C"/>
    <w:rsid w:val="003878D4"/>
    <w:rsid w:val="00390D7E"/>
    <w:rsid w:val="00390DFE"/>
    <w:rsid w:val="00392057"/>
    <w:rsid w:val="00392074"/>
    <w:rsid w:val="00392DB4"/>
    <w:rsid w:val="00392F60"/>
    <w:rsid w:val="0039302C"/>
    <w:rsid w:val="003932BF"/>
    <w:rsid w:val="00393C9F"/>
    <w:rsid w:val="00394C25"/>
    <w:rsid w:val="00394CA8"/>
    <w:rsid w:val="003954F5"/>
    <w:rsid w:val="00395A2F"/>
    <w:rsid w:val="00395B0F"/>
    <w:rsid w:val="00395E08"/>
    <w:rsid w:val="00396414"/>
    <w:rsid w:val="0039660A"/>
    <w:rsid w:val="00396CDD"/>
    <w:rsid w:val="00396E66"/>
    <w:rsid w:val="00397308"/>
    <w:rsid w:val="003978D3"/>
    <w:rsid w:val="00397AE9"/>
    <w:rsid w:val="003A0374"/>
    <w:rsid w:val="003A045E"/>
    <w:rsid w:val="003A11FB"/>
    <w:rsid w:val="003A160A"/>
    <w:rsid w:val="003A24A1"/>
    <w:rsid w:val="003A453F"/>
    <w:rsid w:val="003A58A8"/>
    <w:rsid w:val="003A594D"/>
    <w:rsid w:val="003A6A9F"/>
    <w:rsid w:val="003A6CB9"/>
    <w:rsid w:val="003B10EC"/>
    <w:rsid w:val="003B14BF"/>
    <w:rsid w:val="003B15AF"/>
    <w:rsid w:val="003B34D8"/>
    <w:rsid w:val="003B4177"/>
    <w:rsid w:val="003B638D"/>
    <w:rsid w:val="003B6DC0"/>
    <w:rsid w:val="003B7644"/>
    <w:rsid w:val="003C0216"/>
    <w:rsid w:val="003C0F98"/>
    <w:rsid w:val="003C197E"/>
    <w:rsid w:val="003C2000"/>
    <w:rsid w:val="003C2FD4"/>
    <w:rsid w:val="003C39E2"/>
    <w:rsid w:val="003C45F9"/>
    <w:rsid w:val="003C4FC2"/>
    <w:rsid w:val="003C6A5B"/>
    <w:rsid w:val="003C6A85"/>
    <w:rsid w:val="003C6AE6"/>
    <w:rsid w:val="003C6C13"/>
    <w:rsid w:val="003C7C74"/>
    <w:rsid w:val="003D07FF"/>
    <w:rsid w:val="003D0F1C"/>
    <w:rsid w:val="003D2C20"/>
    <w:rsid w:val="003D2CA8"/>
    <w:rsid w:val="003D321C"/>
    <w:rsid w:val="003D35C2"/>
    <w:rsid w:val="003D3613"/>
    <w:rsid w:val="003D42BD"/>
    <w:rsid w:val="003D58A9"/>
    <w:rsid w:val="003D6DEE"/>
    <w:rsid w:val="003D7504"/>
    <w:rsid w:val="003D7882"/>
    <w:rsid w:val="003D7E8E"/>
    <w:rsid w:val="003E1439"/>
    <w:rsid w:val="003E1A76"/>
    <w:rsid w:val="003E23F7"/>
    <w:rsid w:val="003E2860"/>
    <w:rsid w:val="003E2F57"/>
    <w:rsid w:val="003E3BF3"/>
    <w:rsid w:val="003E4003"/>
    <w:rsid w:val="003E5377"/>
    <w:rsid w:val="003E5781"/>
    <w:rsid w:val="003E7D1E"/>
    <w:rsid w:val="003F001B"/>
    <w:rsid w:val="003F2625"/>
    <w:rsid w:val="003F2907"/>
    <w:rsid w:val="003F2A20"/>
    <w:rsid w:val="003F31EF"/>
    <w:rsid w:val="003F328C"/>
    <w:rsid w:val="003F3562"/>
    <w:rsid w:val="003F49E3"/>
    <w:rsid w:val="003F5337"/>
    <w:rsid w:val="003F690D"/>
    <w:rsid w:val="00400033"/>
    <w:rsid w:val="004005AF"/>
    <w:rsid w:val="00403198"/>
    <w:rsid w:val="00403DC8"/>
    <w:rsid w:val="004042EF"/>
    <w:rsid w:val="004061F2"/>
    <w:rsid w:val="00406D04"/>
    <w:rsid w:val="00407C16"/>
    <w:rsid w:val="00407F8F"/>
    <w:rsid w:val="004102AC"/>
    <w:rsid w:val="00411EDF"/>
    <w:rsid w:val="00412149"/>
    <w:rsid w:val="0041535B"/>
    <w:rsid w:val="00415FBF"/>
    <w:rsid w:val="00420839"/>
    <w:rsid w:val="00421A3A"/>
    <w:rsid w:val="004240BA"/>
    <w:rsid w:val="004249F3"/>
    <w:rsid w:val="004252F5"/>
    <w:rsid w:val="004254D5"/>
    <w:rsid w:val="0042583E"/>
    <w:rsid w:val="00425897"/>
    <w:rsid w:val="004259AF"/>
    <w:rsid w:val="00425CCD"/>
    <w:rsid w:val="00426254"/>
    <w:rsid w:val="00426F2A"/>
    <w:rsid w:val="00426F7A"/>
    <w:rsid w:val="004271E4"/>
    <w:rsid w:val="00427E82"/>
    <w:rsid w:val="004305FD"/>
    <w:rsid w:val="004306B6"/>
    <w:rsid w:val="0043079F"/>
    <w:rsid w:val="004309F6"/>
    <w:rsid w:val="00430CA7"/>
    <w:rsid w:val="004313B0"/>
    <w:rsid w:val="00431F39"/>
    <w:rsid w:val="0043254D"/>
    <w:rsid w:val="00433C7F"/>
    <w:rsid w:val="00433E17"/>
    <w:rsid w:val="0043416E"/>
    <w:rsid w:val="004344FC"/>
    <w:rsid w:val="00434E8E"/>
    <w:rsid w:val="004351EE"/>
    <w:rsid w:val="004352E9"/>
    <w:rsid w:val="004353B3"/>
    <w:rsid w:val="004359C4"/>
    <w:rsid w:val="00436BC8"/>
    <w:rsid w:val="00441367"/>
    <w:rsid w:val="00442397"/>
    <w:rsid w:val="004425BD"/>
    <w:rsid w:val="00442877"/>
    <w:rsid w:val="00442CEF"/>
    <w:rsid w:val="00442D4E"/>
    <w:rsid w:val="00443631"/>
    <w:rsid w:val="004436EC"/>
    <w:rsid w:val="004440A2"/>
    <w:rsid w:val="004443F8"/>
    <w:rsid w:val="00444FF1"/>
    <w:rsid w:val="004464F8"/>
    <w:rsid w:val="00446792"/>
    <w:rsid w:val="00446EF1"/>
    <w:rsid w:val="0044744B"/>
    <w:rsid w:val="0044775B"/>
    <w:rsid w:val="00447E23"/>
    <w:rsid w:val="00450050"/>
    <w:rsid w:val="00450054"/>
    <w:rsid w:val="00450F12"/>
    <w:rsid w:val="00451CD0"/>
    <w:rsid w:val="00452B7A"/>
    <w:rsid w:val="0045321B"/>
    <w:rsid w:val="00453336"/>
    <w:rsid w:val="004542BC"/>
    <w:rsid w:val="0045501F"/>
    <w:rsid w:val="004552FA"/>
    <w:rsid w:val="004554B6"/>
    <w:rsid w:val="004568E5"/>
    <w:rsid w:val="00456977"/>
    <w:rsid w:val="00457284"/>
    <w:rsid w:val="00460399"/>
    <w:rsid w:val="0046055D"/>
    <w:rsid w:val="0046061C"/>
    <w:rsid w:val="0046063B"/>
    <w:rsid w:val="004606D1"/>
    <w:rsid w:val="00462FCC"/>
    <w:rsid w:val="00463090"/>
    <w:rsid w:val="00463A75"/>
    <w:rsid w:val="00463C3D"/>
    <w:rsid w:val="00464300"/>
    <w:rsid w:val="00465013"/>
    <w:rsid w:val="00465569"/>
    <w:rsid w:val="00466479"/>
    <w:rsid w:val="0046671A"/>
    <w:rsid w:val="00467AAA"/>
    <w:rsid w:val="00471091"/>
    <w:rsid w:val="0047167F"/>
    <w:rsid w:val="00471768"/>
    <w:rsid w:val="004719D8"/>
    <w:rsid w:val="004721B0"/>
    <w:rsid w:val="004728B4"/>
    <w:rsid w:val="00472CD1"/>
    <w:rsid w:val="00472D3B"/>
    <w:rsid w:val="004732DE"/>
    <w:rsid w:val="00473D90"/>
    <w:rsid w:val="004743AA"/>
    <w:rsid w:val="00474B92"/>
    <w:rsid w:val="00474C84"/>
    <w:rsid w:val="00475F1B"/>
    <w:rsid w:val="00476470"/>
    <w:rsid w:val="00476E94"/>
    <w:rsid w:val="004770F5"/>
    <w:rsid w:val="004776BE"/>
    <w:rsid w:val="0047780A"/>
    <w:rsid w:val="00480D0F"/>
    <w:rsid w:val="00482453"/>
    <w:rsid w:val="00483459"/>
    <w:rsid w:val="0048569C"/>
    <w:rsid w:val="00485DF7"/>
    <w:rsid w:val="0048621A"/>
    <w:rsid w:val="00486F93"/>
    <w:rsid w:val="0048704B"/>
    <w:rsid w:val="004876AA"/>
    <w:rsid w:val="004877B4"/>
    <w:rsid w:val="00487A1E"/>
    <w:rsid w:val="00490947"/>
    <w:rsid w:val="00490BC6"/>
    <w:rsid w:val="00491C0F"/>
    <w:rsid w:val="00492035"/>
    <w:rsid w:val="00492570"/>
    <w:rsid w:val="00493322"/>
    <w:rsid w:val="0049332F"/>
    <w:rsid w:val="00493DAA"/>
    <w:rsid w:val="0049552A"/>
    <w:rsid w:val="0049594A"/>
    <w:rsid w:val="00495960"/>
    <w:rsid w:val="00495AFE"/>
    <w:rsid w:val="004965CE"/>
    <w:rsid w:val="00496EC9"/>
    <w:rsid w:val="004973CC"/>
    <w:rsid w:val="0049785C"/>
    <w:rsid w:val="004A003C"/>
    <w:rsid w:val="004A0DCE"/>
    <w:rsid w:val="004A303D"/>
    <w:rsid w:val="004A3278"/>
    <w:rsid w:val="004A3FA0"/>
    <w:rsid w:val="004A482B"/>
    <w:rsid w:val="004A48AF"/>
    <w:rsid w:val="004A4AC5"/>
    <w:rsid w:val="004A5870"/>
    <w:rsid w:val="004A5F39"/>
    <w:rsid w:val="004A5FC7"/>
    <w:rsid w:val="004A7623"/>
    <w:rsid w:val="004B00AC"/>
    <w:rsid w:val="004B032D"/>
    <w:rsid w:val="004B0D87"/>
    <w:rsid w:val="004B15AC"/>
    <w:rsid w:val="004B15B4"/>
    <w:rsid w:val="004B166F"/>
    <w:rsid w:val="004B177C"/>
    <w:rsid w:val="004B23E1"/>
    <w:rsid w:val="004B36B4"/>
    <w:rsid w:val="004B431B"/>
    <w:rsid w:val="004B45AF"/>
    <w:rsid w:val="004B4B69"/>
    <w:rsid w:val="004B523D"/>
    <w:rsid w:val="004B539C"/>
    <w:rsid w:val="004B58F7"/>
    <w:rsid w:val="004B6122"/>
    <w:rsid w:val="004B65D3"/>
    <w:rsid w:val="004B73BC"/>
    <w:rsid w:val="004B7914"/>
    <w:rsid w:val="004B7E14"/>
    <w:rsid w:val="004C0D80"/>
    <w:rsid w:val="004C3128"/>
    <w:rsid w:val="004C461C"/>
    <w:rsid w:val="004C6620"/>
    <w:rsid w:val="004C6A76"/>
    <w:rsid w:val="004C6A9B"/>
    <w:rsid w:val="004C6F01"/>
    <w:rsid w:val="004C7C68"/>
    <w:rsid w:val="004C7D1C"/>
    <w:rsid w:val="004C7E99"/>
    <w:rsid w:val="004D10BF"/>
    <w:rsid w:val="004D10EE"/>
    <w:rsid w:val="004D21C2"/>
    <w:rsid w:val="004D25B4"/>
    <w:rsid w:val="004D2D5C"/>
    <w:rsid w:val="004D3079"/>
    <w:rsid w:val="004D3646"/>
    <w:rsid w:val="004D3F82"/>
    <w:rsid w:val="004D58B7"/>
    <w:rsid w:val="004D7C48"/>
    <w:rsid w:val="004D7F25"/>
    <w:rsid w:val="004E1896"/>
    <w:rsid w:val="004E18ED"/>
    <w:rsid w:val="004E1A2B"/>
    <w:rsid w:val="004E23F8"/>
    <w:rsid w:val="004E3245"/>
    <w:rsid w:val="004E3A74"/>
    <w:rsid w:val="004E3B7C"/>
    <w:rsid w:val="004E48F5"/>
    <w:rsid w:val="004E5C30"/>
    <w:rsid w:val="004E5E91"/>
    <w:rsid w:val="004E616C"/>
    <w:rsid w:val="004E66DA"/>
    <w:rsid w:val="004E7152"/>
    <w:rsid w:val="004E71C9"/>
    <w:rsid w:val="004E7E0A"/>
    <w:rsid w:val="004F024D"/>
    <w:rsid w:val="004F02C8"/>
    <w:rsid w:val="004F03CE"/>
    <w:rsid w:val="004F042F"/>
    <w:rsid w:val="004F0D54"/>
    <w:rsid w:val="004F1C08"/>
    <w:rsid w:val="004F1D3E"/>
    <w:rsid w:val="004F23EF"/>
    <w:rsid w:val="004F26EB"/>
    <w:rsid w:val="004F3652"/>
    <w:rsid w:val="004F3E14"/>
    <w:rsid w:val="004F4B35"/>
    <w:rsid w:val="004F52FE"/>
    <w:rsid w:val="004F6265"/>
    <w:rsid w:val="004F74AB"/>
    <w:rsid w:val="004F74B6"/>
    <w:rsid w:val="00500DA2"/>
    <w:rsid w:val="0050135B"/>
    <w:rsid w:val="00501E3B"/>
    <w:rsid w:val="0050241C"/>
    <w:rsid w:val="00503434"/>
    <w:rsid w:val="00503719"/>
    <w:rsid w:val="00503781"/>
    <w:rsid w:val="00504A1C"/>
    <w:rsid w:val="00505A16"/>
    <w:rsid w:val="00505E05"/>
    <w:rsid w:val="00505E47"/>
    <w:rsid w:val="00506296"/>
    <w:rsid w:val="00506B01"/>
    <w:rsid w:val="005075D9"/>
    <w:rsid w:val="00507620"/>
    <w:rsid w:val="0050780A"/>
    <w:rsid w:val="00507AA4"/>
    <w:rsid w:val="00507D34"/>
    <w:rsid w:val="00507FB1"/>
    <w:rsid w:val="00510D26"/>
    <w:rsid w:val="00510FCC"/>
    <w:rsid w:val="0051103A"/>
    <w:rsid w:val="00511385"/>
    <w:rsid w:val="005121A4"/>
    <w:rsid w:val="0051277B"/>
    <w:rsid w:val="00512D97"/>
    <w:rsid w:val="00512F5E"/>
    <w:rsid w:val="0051377F"/>
    <w:rsid w:val="00513FE2"/>
    <w:rsid w:val="0051438E"/>
    <w:rsid w:val="00515E2B"/>
    <w:rsid w:val="00516890"/>
    <w:rsid w:val="00517925"/>
    <w:rsid w:val="00517ABA"/>
    <w:rsid w:val="00520DF4"/>
    <w:rsid w:val="00520E58"/>
    <w:rsid w:val="00521B6A"/>
    <w:rsid w:val="00522211"/>
    <w:rsid w:val="0052239E"/>
    <w:rsid w:val="00522683"/>
    <w:rsid w:val="00522EF2"/>
    <w:rsid w:val="00524415"/>
    <w:rsid w:val="0052475A"/>
    <w:rsid w:val="00524D00"/>
    <w:rsid w:val="00524E1E"/>
    <w:rsid w:val="00525D23"/>
    <w:rsid w:val="00525EA8"/>
    <w:rsid w:val="0052635C"/>
    <w:rsid w:val="00526DE9"/>
    <w:rsid w:val="005270DD"/>
    <w:rsid w:val="00527EB1"/>
    <w:rsid w:val="00530228"/>
    <w:rsid w:val="00530FF1"/>
    <w:rsid w:val="00531924"/>
    <w:rsid w:val="00533DBA"/>
    <w:rsid w:val="005356E6"/>
    <w:rsid w:val="00535A00"/>
    <w:rsid w:val="00535AF5"/>
    <w:rsid w:val="00536616"/>
    <w:rsid w:val="00536B82"/>
    <w:rsid w:val="00536CCF"/>
    <w:rsid w:val="005374A5"/>
    <w:rsid w:val="00537643"/>
    <w:rsid w:val="00537BA9"/>
    <w:rsid w:val="00541204"/>
    <w:rsid w:val="005415A5"/>
    <w:rsid w:val="00541E5A"/>
    <w:rsid w:val="005423DD"/>
    <w:rsid w:val="00542635"/>
    <w:rsid w:val="005428C6"/>
    <w:rsid w:val="005430B5"/>
    <w:rsid w:val="00545A91"/>
    <w:rsid w:val="00546308"/>
    <w:rsid w:val="00546962"/>
    <w:rsid w:val="0054712A"/>
    <w:rsid w:val="0054726E"/>
    <w:rsid w:val="0055004D"/>
    <w:rsid w:val="00550230"/>
    <w:rsid w:val="005502B5"/>
    <w:rsid w:val="005505E5"/>
    <w:rsid w:val="005506E9"/>
    <w:rsid w:val="00550AB9"/>
    <w:rsid w:val="00550E25"/>
    <w:rsid w:val="0055143F"/>
    <w:rsid w:val="00551C15"/>
    <w:rsid w:val="00551E0B"/>
    <w:rsid w:val="00552621"/>
    <w:rsid w:val="00552775"/>
    <w:rsid w:val="00552FB9"/>
    <w:rsid w:val="0055381E"/>
    <w:rsid w:val="005540D9"/>
    <w:rsid w:val="00554201"/>
    <w:rsid w:val="005548C7"/>
    <w:rsid w:val="005560E4"/>
    <w:rsid w:val="00556747"/>
    <w:rsid w:val="005577C7"/>
    <w:rsid w:val="00557C01"/>
    <w:rsid w:val="0056052D"/>
    <w:rsid w:val="0056107C"/>
    <w:rsid w:val="00562180"/>
    <w:rsid w:val="0056220A"/>
    <w:rsid w:val="0056319B"/>
    <w:rsid w:val="005641BE"/>
    <w:rsid w:val="00564392"/>
    <w:rsid w:val="0056455C"/>
    <w:rsid w:val="00564E7C"/>
    <w:rsid w:val="005677D4"/>
    <w:rsid w:val="00570C16"/>
    <w:rsid w:val="005716C0"/>
    <w:rsid w:val="005717F4"/>
    <w:rsid w:val="00571FDC"/>
    <w:rsid w:val="00572993"/>
    <w:rsid w:val="005733EB"/>
    <w:rsid w:val="00573C3D"/>
    <w:rsid w:val="00573C74"/>
    <w:rsid w:val="0057413F"/>
    <w:rsid w:val="0057483E"/>
    <w:rsid w:val="00576229"/>
    <w:rsid w:val="005771D8"/>
    <w:rsid w:val="00577514"/>
    <w:rsid w:val="00580881"/>
    <w:rsid w:val="00580AAB"/>
    <w:rsid w:val="00582F55"/>
    <w:rsid w:val="005837B9"/>
    <w:rsid w:val="00583808"/>
    <w:rsid w:val="00584536"/>
    <w:rsid w:val="00584917"/>
    <w:rsid w:val="0058583D"/>
    <w:rsid w:val="00585A4E"/>
    <w:rsid w:val="00586BF5"/>
    <w:rsid w:val="0059012B"/>
    <w:rsid w:val="005907DC"/>
    <w:rsid w:val="00591902"/>
    <w:rsid w:val="00591A86"/>
    <w:rsid w:val="00593BB9"/>
    <w:rsid w:val="00595F36"/>
    <w:rsid w:val="0059633B"/>
    <w:rsid w:val="00596480"/>
    <w:rsid w:val="00596AF4"/>
    <w:rsid w:val="00596D36"/>
    <w:rsid w:val="00596D61"/>
    <w:rsid w:val="00597173"/>
    <w:rsid w:val="00597A57"/>
    <w:rsid w:val="005A000A"/>
    <w:rsid w:val="005A114D"/>
    <w:rsid w:val="005A1A8B"/>
    <w:rsid w:val="005A37C1"/>
    <w:rsid w:val="005A3890"/>
    <w:rsid w:val="005A3A29"/>
    <w:rsid w:val="005A3D71"/>
    <w:rsid w:val="005A5298"/>
    <w:rsid w:val="005A5565"/>
    <w:rsid w:val="005A597E"/>
    <w:rsid w:val="005A6D39"/>
    <w:rsid w:val="005B02DC"/>
    <w:rsid w:val="005B138E"/>
    <w:rsid w:val="005B1D2C"/>
    <w:rsid w:val="005B2013"/>
    <w:rsid w:val="005B24CF"/>
    <w:rsid w:val="005B272F"/>
    <w:rsid w:val="005B29FA"/>
    <w:rsid w:val="005B37BC"/>
    <w:rsid w:val="005B3DB3"/>
    <w:rsid w:val="005B5772"/>
    <w:rsid w:val="005B5AAF"/>
    <w:rsid w:val="005B5EA4"/>
    <w:rsid w:val="005B606E"/>
    <w:rsid w:val="005B73B5"/>
    <w:rsid w:val="005B73E3"/>
    <w:rsid w:val="005B7467"/>
    <w:rsid w:val="005B74EC"/>
    <w:rsid w:val="005C0404"/>
    <w:rsid w:val="005C0E10"/>
    <w:rsid w:val="005C1581"/>
    <w:rsid w:val="005C16CF"/>
    <w:rsid w:val="005C32EB"/>
    <w:rsid w:val="005C3C23"/>
    <w:rsid w:val="005C436B"/>
    <w:rsid w:val="005C44F3"/>
    <w:rsid w:val="005C470A"/>
    <w:rsid w:val="005C4ACE"/>
    <w:rsid w:val="005C5B0C"/>
    <w:rsid w:val="005C6470"/>
    <w:rsid w:val="005C65C3"/>
    <w:rsid w:val="005C76DC"/>
    <w:rsid w:val="005D06F8"/>
    <w:rsid w:val="005D0719"/>
    <w:rsid w:val="005D1568"/>
    <w:rsid w:val="005D1636"/>
    <w:rsid w:val="005D185C"/>
    <w:rsid w:val="005D18E8"/>
    <w:rsid w:val="005D21D2"/>
    <w:rsid w:val="005D2693"/>
    <w:rsid w:val="005D2F39"/>
    <w:rsid w:val="005D324E"/>
    <w:rsid w:val="005D33AC"/>
    <w:rsid w:val="005D40C6"/>
    <w:rsid w:val="005D42B1"/>
    <w:rsid w:val="005D708E"/>
    <w:rsid w:val="005D7565"/>
    <w:rsid w:val="005E06E9"/>
    <w:rsid w:val="005E0756"/>
    <w:rsid w:val="005E07AD"/>
    <w:rsid w:val="005E0B8E"/>
    <w:rsid w:val="005E0BB7"/>
    <w:rsid w:val="005E0CA8"/>
    <w:rsid w:val="005E1573"/>
    <w:rsid w:val="005E206E"/>
    <w:rsid w:val="005E212D"/>
    <w:rsid w:val="005E2816"/>
    <w:rsid w:val="005E3122"/>
    <w:rsid w:val="005E32A0"/>
    <w:rsid w:val="005E3530"/>
    <w:rsid w:val="005E3C52"/>
    <w:rsid w:val="005E413B"/>
    <w:rsid w:val="005E50C8"/>
    <w:rsid w:val="005E510B"/>
    <w:rsid w:val="005E5129"/>
    <w:rsid w:val="005E52F2"/>
    <w:rsid w:val="005E6940"/>
    <w:rsid w:val="005E6FDE"/>
    <w:rsid w:val="005E738B"/>
    <w:rsid w:val="005F02D2"/>
    <w:rsid w:val="005F1E73"/>
    <w:rsid w:val="005F1EF4"/>
    <w:rsid w:val="005F270E"/>
    <w:rsid w:val="005F2D97"/>
    <w:rsid w:val="005F2DBF"/>
    <w:rsid w:val="005F2EB6"/>
    <w:rsid w:val="005F3C8B"/>
    <w:rsid w:val="005F4CE6"/>
    <w:rsid w:val="005F5290"/>
    <w:rsid w:val="005F647C"/>
    <w:rsid w:val="005F6B3D"/>
    <w:rsid w:val="005F6CF8"/>
    <w:rsid w:val="005F716C"/>
    <w:rsid w:val="005F73D3"/>
    <w:rsid w:val="00600137"/>
    <w:rsid w:val="00600613"/>
    <w:rsid w:val="006029F9"/>
    <w:rsid w:val="00602FA9"/>
    <w:rsid w:val="00603B0B"/>
    <w:rsid w:val="00603B66"/>
    <w:rsid w:val="00603F87"/>
    <w:rsid w:val="00603FEE"/>
    <w:rsid w:val="00604CFA"/>
    <w:rsid w:val="00605E12"/>
    <w:rsid w:val="00605EC2"/>
    <w:rsid w:val="006066B5"/>
    <w:rsid w:val="00607507"/>
    <w:rsid w:val="00610D41"/>
    <w:rsid w:val="00611D48"/>
    <w:rsid w:val="00614DB5"/>
    <w:rsid w:val="006152AA"/>
    <w:rsid w:val="0061579C"/>
    <w:rsid w:val="006159ED"/>
    <w:rsid w:val="00616603"/>
    <w:rsid w:val="006166CF"/>
    <w:rsid w:val="0061697B"/>
    <w:rsid w:val="00616C2A"/>
    <w:rsid w:val="006179A2"/>
    <w:rsid w:val="00620532"/>
    <w:rsid w:val="00621025"/>
    <w:rsid w:val="00621134"/>
    <w:rsid w:val="00621156"/>
    <w:rsid w:val="006215FE"/>
    <w:rsid w:val="00623309"/>
    <w:rsid w:val="0062367C"/>
    <w:rsid w:val="006236DE"/>
    <w:rsid w:val="006238AC"/>
    <w:rsid w:val="00623C42"/>
    <w:rsid w:val="00626F0B"/>
    <w:rsid w:val="00627DC4"/>
    <w:rsid w:val="006303DD"/>
    <w:rsid w:val="006304CD"/>
    <w:rsid w:val="006306B3"/>
    <w:rsid w:val="0063093E"/>
    <w:rsid w:val="00630F10"/>
    <w:rsid w:val="00631E81"/>
    <w:rsid w:val="00632099"/>
    <w:rsid w:val="00633835"/>
    <w:rsid w:val="00635285"/>
    <w:rsid w:val="00635344"/>
    <w:rsid w:val="00635903"/>
    <w:rsid w:val="006368C8"/>
    <w:rsid w:val="00642801"/>
    <w:rsid w:val="006432E6"/>
    <w:rsid w:val="00643768"/>
    <w:rsid w:val="006438B3"/>
    <w:rsid w:val="00643F19"/>
    <w:rsid w:val="00644773"/>
    <w:rsid w:val="00644ACA"/>
    <w:rsid w:val="00644CDF"/>
    <w:rsid w:val="00644E4F"/>
    <w:rsid w:val="0064540C"/>
    <w:rsid w:val="006456C3"/>
    <w:rsid w:val="006457AC"/>
    <w:rsid w:val="0064588C"/>
    <w:rsid w:val="006458C7"/>
    <w:rsid w:val="00645EE1"/>
    <w:rsid w:val="0064646A"/>
    <w:rsid w:val="0064701B"/>
    <w:rsid w:val="00651459"/>
    <w:rsid w:val="00653220"/>
    <w:rsid w:val="0065339D"/>
    <w:rsid w:val="00655666"/>
    <w:rsid w:val="00656E42"/>
    <w:rsid w:val="006571F0"/>
    <w:rsid w:val="006572F1"/>
    <w:rsid w:val="00657352"/>
    <w:rsid w:val="0065742C"/>
    <w:rsid w:val="00657DBE"/>
    <w:rsid w:val="00660655"/>
    <w:rsid w:val="006606CF"/>
    <w:rsid w:val="00660A65"/>
    <w:rsid w:val="0066127F"/>
    <w:rsid w:val="006626CA"/>
    <w:rsid w:val="006627DE"/>
    <w:rsid w:val="00662C8C"/>
    <w:rsid w:val="00663588"/>
    <w:rsid w:val="00663676"/>
    <w:rsid w:val="00663CBA"/>
    <w:rsid w:val="00664CCA"/>
    <w:rsid w:val="00664E7F"/>
    <w:rsid w:val="0066617F"/>
    <w:rsid w:val="006671D2"/>
    <w:rsid w:val="0066750F"/>
    <w:rsid w:val="0067128C"/>
    <w:rsid w:val="00671356"/>
    <w:rsid w:val="00671C3C"/>
    <w:rsid w:val="00672A3E"/>
    <w:rsid w:val="00673032"/>
    <w:rsid w:val="00673375"/>
    <w:rsid w:val="00673CE1"/>
    <w:rsid w:val="0067506C"/>
    <w:rsid w:val="00676351"/>
    <w:rsid w:val="00676606"/>
    <w:rsid w:val="00676C07"/>
    <w:rsid w:val="00676F5A"/>
    <w:rsid w:val="00677412"/>
    <w:rsid w:val="00677656"/>
    <w:rsid w:val="00677E25"/>
    <w:rsid w:val="00681162"/>
    <w:rsid w:val="006827A8"/>
    <w:rsid w:val="0068405C"/>
    <w:rsid w:val="00685A06"/>
    <w:rsid w:val="00686FE7"/>
    <w:rsid w:val="006871B8"/>
    <w:rsid w:val="00690A79"/>
    <w:rsid w:val="0069132F"/>
    <w:rsid w:val="00691C1A"/>
    <w:rsid w:val="00691EF9"/>
    <w:rsid w:val="00693BCC"/>
    <w:rsid w:val="00693CCD"/>
    <w:rsid w:val="0069403D"/>
    <w:rsid w:val="00694066"/>
    <w:rsid w:val="00694E0D"/>
    <w:rsid w:val="00694E6E"/>
    <w:rsid w:val="00695D56"/>
    <w:rsid w:val="00696A37"/>
    <w:rsid w:val="006A0E09"/>
    <w:rsid w:val="006A1272"/>
    <w:rsid w:val="006A14DC"/>
    <w:rsid w:val="006A1A42"/>
    <w:rsid w:val="006A1B37"/>
    <w:rsid w:val="006A200F"/>
    <w:rsid w:val="006A2710"/>
    <w:rsid w:val="006A4A32"/>
    <w:rsid w:val="006A4B4A"/>
    <w:rsid w:val="006A529E"/>
    <w:rsid w:val="006A53B4"/>
    <w:rsid w:val="006A59CC"/>
    <w:rsid w:val="006A63DC"/>
    <w:rsid w:val="006A752C"/>
    <w:rsid w:val="006B02F0"/>
    <w:rsid w:val="006B06D1"/>
    <w:rsid w:val="006B0870"/>
    <w:rsid w:val="006B114E"/>
    <w:rsid w:val="006B1365"/>
    <w:rsid w:val="006B2753"/>
    <w:rsid w:val="006B2A6F"/>
    <w:rsid w:val="006B2B08"/>
    <w:rsid w:val="006B30D0"/>
    <w:rsid w:val="006B342D"/>
    <w:rsid w:val="006B4576"/>
    <w:rsid w:val="006B45E6"/>
    <w:rsid w:val="006B51D4"/>
    <w:rsid w:val="006B5A3A"/>
    <w:rsid w:val="006B5D83"/>
    <w:rsid w:val="006B60EF"/>
    <w:rsid w:val="006B6D97"/>
    <w:rsid w:val="006B745F"/>
    <w:rsid w:val="006C0078"/>
    <w:rsid w:val="006C0E77"/>
    <w:rsid w:val="006C1803"/>
    <w:rsid w:val="006C21B2"/>
    <w:rsid w:val="006C25C9"/>
    <w:rsid w:val="006C3464"/>
    <w:rsid w:val="006C3F42"/>
    <w:rsid w:val="006C4C6D"/>
    <w:rsid w:val="006C5122"/>
    <w:rsid w:val="006C60C4"/>
    <w:rsid w:val="006C6105"/>
    <w:rsid w:val="006C7264"/>
    <w:rsid w:val="006C7F4F"/>
    <w:rsid w:val="006D120F"/>
    <w:rsid w:val="006D13F9"/>
    <w:rsid w:val="006D154B"/>
    <w:rsid w:val="006D2633"/>
    <w:rsid w:val="006D27C0"/>
    <w:rsid w:val="006D318C"/>
    <w:rsid w:val="006D42C3"/>
    <w:rsid w:val="006D5376"/>
    <w:rsid w:val="006D6387"/>
    <w:rsid w:val="006D660C"/>
    <w:rsid w:val="006D6DB8"/>
    <w:rsid w:val="006D6F2C"/>
    <w:rsid w:val="006D72EC"/>
    <w:rsid w:val="006D753C"/>
    <w:rsid w:val="006D7826"/>
    <w:rsid w:val="006E068B"/>
    <w:rsid w:val="006E0902"/>
    <w:rsid w:val="006E0BE3"/>
    <w:rsid w:val="006E161A"/>
    <w:rsid w:val="006E1624"/>
    <w:rsid w:val="006E42C2"/>
    <w:rsid w:val="006E437A"/>
    <w:rsid w:val="006E47D8"/>
    <w:rsid w:val="006E4BEA"/>
    <w:rsid w:val="006E5605"/>
    <w:rsid w:val="006E6296"/>
    <w:rsid w:val="006E6943"/>
    <w:rsid w:val="006E753C"/>
    <w:rsid w:val="006E788C"/>
    <w:rsid w:val="006E7B32"/>
    <w:rsid w:val="006E7CC3"/>
    <w:rsid w:val="006F0226"/>
    <w:rsid w:val="006F1308"/>
    <w:rsid w:val="006F15BD"/>
    <w:rsid w:val="006F1ADF"/>
    <w:rsid w:val="006F1C45"/>
    <w:rsid w:val="006F1D88"/>
    <w:rsid w:val="006F24F3"/>
    <w:rsid w:val="006F2E94"/>
    <w:rsid w:val="006F3087"/>
    <w:rsid w:val="006F36FE"/>
    <w:rsid w:val="006F39DB"/>
    <w:rsid w:val="006F5444"/>
    <w:rsid w:val="006F62DD"/>
    <w:rsid w:val="006F6721"/>
    <w:rsid w:val="00700956"/>
    <w:rsid w:val="00700A99"/>
    <w:rsid w:val="00701410"/>
    <w:rsid w:val="00701E64"/>
    <w:rsid w:val="007024A0"/>
    <w:rsid w:val="0070469D"/>
    <w:rsid w:val="007048FB"/>
    <w:rsid w:val="00704DF3"/>
    <w:rsid w:val="007053BF"/>
    <w:rsid w:val="0070561B"/>
    <w:rsid w:val="00705BDA"/>
    <w:rsid w:val="00706203"/>
    <w:rsid w:val="007064B5"/>
    <w:rsid w:val="00707E87"/>
    <w:rsid w:val="0071096C"/>
    <w:rsid w:val="007113B3"/>
    <w:rsid w:val="00712A18"/>
    <w:rsid w:val="00712A8A"/>
    <w:rsid w:val="00712B12"/>
    <w:rsid w:val="00712FDE"/>
    <w:rsid w:val="007139BE"/>
    <w:rsid w:val="00713E42"/>
    <w:rsid w:val="007141FA"/>
    <w:rsid w:val="00715515"/>
    <w:rsid w:val="00716257"/>
    <w:rsid w:val="00716923"/>
    <w:rsid w:val="00717F28"/>
    <w:rsid w:val="00717FB8"/>
    <w:rsid w:val="0072022E"/>
    <w:rsid w:val="00721674"/>
    <w:rsid w:val="00721A22"/>
    <w:rsid w:val="00722DF0"/>
    <w:rsid w:val="00722E9A"/>
    <w:rsid w:val="00723D44"/>
    <w:rsid w:val="00725AD2"/>
    <w:rsid w:val="007265A3"/>
    <w:rsid w:val="0072703F"/>
    <w:rsid w:val="007271C2"/>
    <w:rsid w:val="00727211"/>
    <w:rsid w:val="007272E3"/>
    <w:rsid w:val="007273B0"/>
    <w:rsid w:val="00727A4C"/>
    <w:rsid w:val="00727D98"/>
    <w:rsid w:val="00727F84"/>
    <w:rsid w:val="00730630"/>
    <w:rsid w:val="0073098C"/>
    <w:rsid w:val="0073145D"/>
    <w:rsid w:val="00731886"/>
    <w:rsid w:val="00731C09"/>
    <w:rsid w:val="00732807"/>
    <w:rsid w:val="00732F8D"/>
    <w:rsid w:val="007332F5"/>
    <w:rsid w:val="007332F6"/>
    <w:rsid w:val="00734BCE"/>
    <w:rsid w:val="00734F39"/>
    <w:rsid w:val="00735CEB"/>
    <w:rsid w:val="0074018C"/>
    <w:rsid w:val="0074048D"/>
    <w:rsid w:val="00741047"/>
    <w:rsid w:val="00741D5F"/>
    <w:rsid w:val="00742B5E"/>
    <w:rsid w:val="00742EC5"/>
    <w:rsid w:val="007435CB"/>
    <w:rsid w:val="00744623"/>
    <w:rsid w:val="00745439"/>
    <w:rsid w:val="00745749"/>
    <w:rsid w:val="0074590B"/>
    <w:rsid w:val="0074596A"/>
    <w:rsid w:val="00745E28"/>
    <w:rsid w:val="0074727E"/>
    <w:rsid w:val="00747530"/>
    <w:rsid w:val="00747B7A"/>
    <w:rsid w:val="00747D42"/>
    <w:rsid w:val="0075026D"/>
    <w:rsid w:val="007508D5"/>
    <w:rsid w:val="00750F89"/>
    <w:rsid w:val="007514EB"/>
    <w:rsid w:val="00751F8C"/>
    <w:rsid w:val="007527E6"/>
    <w:rsid w:val="007533CF"/>
    <w:rsid w:val="007534CF"/>
    <w:rsid w:val="0075437D"/>
    <w:rsid w:val="007554A0"/>
    <w:rsid w:val="0075592F"/>
    <w:rsid w:val="0075608F"/>
    <w:rsid w:val="007560C1"/>
    <w:rsid w:val="00756929"/>
    <w:rsid w:val="0075711C"/>
    <w:rsid w:val="00757A68"/>
    <w:rsid w:val="00761D42"/>
    <w:rsid w:val="00761DC2"/>
    <w:rsid w:val="007626F0"/>
    <w:rsid w:val="00762E84"/>
    <w:rsid w:val="007639F6"/>
    <w:rsid w:val="0076412A"/>
    <w:rsid w:val="00764143"/>
    <w:rsid w:val="00764F79"/>
    <w:rsid w:val="00765649"/>
    <w:rsid w:val="007660EC"/>
    <w:rsid w:val="007662F3"/>
    <w:rsid w:val="007665D0"/>
    <w:rsid w:val="007666B5"/>
    <w:rsid w:val="00766F09"/>
    <w:rsid w:val="00766FFB"/>
    <w:rsid w:val="007676E6"/>
    <w:rsid w:val="00767B86"/>
    <w:rsid w:val="0077180B"/>
    <w:rsid w:val="00772061"/>
    <w:rsid w:val="00772292"/>
    <w:rsid w:val="0077275A"/>
    <w:rsid w:val="00772EA5"/>
    <w:rsid w:val="00773359"/>
    <w:rsid w:val="0077338E"/>
    <w:rsid w:val="00773A53"/>
    <w:rsid w:val="00774940"/>
    <w:rsid w:val="00774FA7"/>
    <w:rsid w:val="00775EF4"/>
    <w:rsid w:val="00776D0A"/>
    <w:rsid w:val="00776D26"/>
    <w:rsid w:val="0077788F"/>
    <w:rsid w:val="00780528"/>
    <w:rsid w:val="007825CA"/>
    <w:rsid w:val="007829CF"/>
    <w:rsid w:val="00782CDD"/>
    <w:rsid w:val="0078353F"/>
    <w:rsid w:val="00783C72"/>
    <w:rsid w:val="00783DA7"/>
    <w:rsid w:val="00783E65"/>
    <w:rsid w:val="0078576C"/>
    <w:rsid w:val="00785892"/>
    <w:rsid w:val="00787224"/>
    <w:rsid w:val="007874EF"/>
    <w:rsid w:val="0078751B"/>
    <w:rsid w:val="00790E4D"/>
    <w:rsid w:val="00791895"/>
    <w:rsid w:val="00791E80"/>
    <w:rsid w:val="007920D4"/>
    <w:rsid w:val="00792543"/>
    <w:rsid w:val="0079351C"/>
    <w:rsid w:val="00793649"/>
    <w:rsid w:val="00794039"/>
    <w:rsid w:val="00794E96"/>
    <w:rsid w:val="007950FB"/>
    <w:rsid w:val="00795208"/>
    <w:rsid w:val="00795B18"/>
    <w:rsid w:val="00795B96"/>
    <w:rsid w:val="00795BC9"/>
    <w:rsid w:val="00795C43"/>
    <w:rsid w:val="00795DD4"/>
    <w:rsid w:val="00796187"/>
    <w:rsid w:val="00796B90"/>
    <w:rsid w:val="00796CCD"/>
    <w:rsid w:val="00796DD4"/>
    <w:rsid w:val="007971CC"/>
    <w:rsid w:val="0079791A"/>
    <w:rsid w:val="007979CA"/>
    <w:rsid w:val="00797CB0"/>
    <w:rsid w:val="007A01F7"/>
    <w:rsid w:val="007A02BF"/>
    <w:rsid w:val="007A08A2"/>
    <w:rsid w:val="007A09B0"/>
    <w:rsid w:val="007A0EE8"/>
    <w:rsid w:val="007A0F71"/>
    <w:rsid w:val="007A1080"/>
    <w:rsid w:val="007A2113"/>
    <w:rsid w:val="007A21B1"/>
    <w:rsid w:val="007A2D81"/>
    <w:rsid w:val="007A3119"/>
    <w:rsid w:val="007A4317"/>
    <w:rsid w:val="007A4635"/>
    <w:rsid w:val="007A5020"/>
    <w:rsid w:val="007A580A"/>
    <w:rsid w:val="007A5C3A"/>
    <w:rsid w:val="007A7340"/>
    <w:rsid w:val="007A754A"/>
    <w:rsid w:val="007A77A1"/>
    <w:rsid w:val="007A77A4"/>
    <w:rsid w:val="007B02C5"/>
    <w:rsid w:val="007B0741"/>
    <w:rsid w:val="007B0AC2"/>
    <w:rsid w:val="007B137B"/>
    <w:rsid w:val="007B13E1"/>
    <w:rsid w:val="007B27CF"/>
    <w:rsid w:val="007B2AFE"/>
    <w:rsid w:val="007B2EF9"/>
    <w:rsid w:val="007B5475"/>
    <w:rsid w:val="007B5899"/>
    <w:rsid w:val="007B64A8"/>
    <w:rsid w:val="007B6BED"/>
    <w:rsid w:val="007C2245"/>
    <w:rsid w:val="007C4A91"/>
    <w:rsid w:val="007C4C03"/>
    <w:rsid w:val="007C4ED2"/>
    <w:rsid w:val="007C4F51"/>
    <w:rsid w:val="007C6D2E"/>
    <w:rsid w:val="007C7734"/>
    <w:rsid w:val="007D03AA"/>
    <w:rsid w:val="007D1C46"/>
    <w:rsid w:val="007D4416"/>
    <w:rsid w:val="007D493D"/>
    <w:rsid w:val="007D55D6"/>
    <w:rsid w:val="007D57A2"/>
    <w:rsid w:val="007D608C"/>
    <w:rsid w:val="007D60D3"/>
    <w:rsid w:val="007D707B"/>
    <w:rsid w:val="007D7EA3"/>
    <w:rsid w:val="007E08BB"/>
    <w:rsid w:val="007E0D78"/>
    <w:rsid w:val="007E0FDF"/>
    <w:rsid w:val="007E1482"/>
    <w:rsid w:val="007E1A23"/>
    <w:rsid w:val="007E2357"/>
    <w:rsid w:val="007E26F3"/>
    <w:rsid w:val="007E4D79"/>
    <w:rsid w:val="007E5F8E"/>
    <w:rsid w:val="007E6BC2"/>
    <w:rsid w:val="007E7291"/>
    <w:rsid w:val="007E73A7"/>
    <w:rsid w:val="007E77F7"/>
    <w:rsid w:val="007F00CE"/>
    <w:rsid w:val="007F0730"/>
    <w:rsid w:val="007F0C10"/>
    <w:rsid w:val="007F1373"/>
    <w:rsid w:val="007F13B6"/>
    <w:rsid w:val="007F1750"/>
    <w:rsid w:val="007F2132"/>
    <w:rsid w:val="007F23A7"/>
    <w:rsid w:val="007F33D6"/>
    <w:rsid w:val="007F38AB"/>
    <w:rsid w:val="007F3B11"/>
    <w:rsid w:val="007F3B8D"/>
    <w:rsid w:val="007F43B5"/>
    <w:rsid w:val="007F4FFD"/>
    <w:rsid w:val="007F54A5"/>
    <w:rsid w:val="007F5563"/>
    <w:rsid w:val="007F573B"/>
    <w:rsid w:val="007F5E02"/>
    <w:rsid w:val="007F6E5F"/>
    <w:rsid w:val="007F7840"/>
    <w:rsid w:val="00800877"/>
    <w:rsid w:val="00802620"/>
    <w:rsid w:val="00802DC0"/>
    <w:rsid w:val="0080314B"/>
    <w:rsid w:val="008035EE"/>
    <w:rsid w:val="00803BAD"/>
    <w:rsid w:val="00804319"/>
    <w:rsid w:val="00804A98"/>
    <w:rsid w:val="00804C0E"/>
    <w:rsid w:val="00805926"/>
    <w:rsid w:val="00806B50"/>
    <w:rsid w:val="00806BC8"/>
    <w:rsid w:val="00806C9C"/>
    <w:rsid w:val="00807634"/>
    <w:rsid w:val="0080772B"/>
    <w:rsid w:val="008113E5"/>
    <w:rsid w:val="00811C14"/>
    <w:rsid w:val="00812E55"/>
    <w:rsid w:val="00814B50"/>
    <w:rsid w:val="008155FF"/>
    <w:rsid w:val="00816D9C"/>
    <w:rsid w:val="00816DDD"/>
    <w:rsid w:val="00816E6A"/>
    <w:rsid w:val="008178AE"/>
    <w:rsid w:val="00820911"/>
    <w:rsid w:val="00820C9C"/>
    <w:rsid w:val="00821364"/>
    <w:rsid w:val="00822014"/>
    <w:rsid w:val="008220D5"/>
    <w:rsid w:val="008230ED"/>
    <w:rsid w:val="00823744"/>
    <w:rsid w:val="00824469"/>
    <w:rsid w:val="008247DB"/>
    <w:rsid w:val="00825040"/>
    <w:rsid w:val="008255DB"/>
    <w:rsid w:val="00825BFA"/>
    <w:rsid w:val="00826BBA"/>
    <w:rsid w:val="00826C21"/>
    <w:rsid w:val="008276CE"/>
    <w:rsid w:val="00831DAB"/>
    <w:rsid w:val="00831EF1"/>
    <w:rsid w:val="0083333A"/>
    <w:rsid w:val="00833AF4"/>
    <w:rsid w:val="008348E1"/>
    <w:rsid w:val="00834A35"/>
    <w:rsid w:val="0083593A"/>
    <w:rsid w:val="00835CC8"/>
    <w:rsid w:val="00836A65"/>
    <w:rsid w:val="008373BC"/>
    <w:rsid w:val="00837C3A"/>
    <w:rsid w:val="00837FD4"/>
    <w:rsid w:val="008410E0"/>
    <w:rsid w:val="0084187E"/>
    <w:rsid w:val="00841B15"/>
    <w:rsid w:val="00841BBB"/>
    <w:rsid w:val="00841F74"/>
    <w:rsid w:val="00842D68"/>
    <w:rsid w:val="008431E0"/>
    <w:rsid w:val="00843EF3"/>
    <w:rsid w:val="00843FA3"/>
    <w:rsid w:val="00845A0E"/>
    <w:rsid w:val="00845BBE"/>
    <w:rsid w:val="00846708"/>
    <w:rsid w:val="00846DB2"/>
    <w:rsid w:val="008502A4"/>
    <w:rsid w:val="00851A3B"/>
    <w:rsid w:val="00851A7C"/>
    <w:rsid w:val="00852959"/>
    <w:rsid w:val="008534C4"/>
    <w:rsid w:val="00853AFF"/>
    <w:rsid w:val="00853F1F"/>
    <w:rsid w:val="00854540"/>
    <w:rsid w:val="008545D2"/>
    <w:rsid w:val="00854F05"/>
    <w:rsid w:val="00855FD5"/>
    <w:rsid w:val="008560E8"/>
    <w:rsid w:val="008608A2"/>
    <w:rsid w:val="00860F33"/>
    <w:rsid w:val="008624B4"/>
    <w:rsid w:val="00862D08"/>
    <w:rsid w:val="008636B9"/>
    <w:rsid w:val="008636CC"/>
    <w:rsid w:val="00863906"/>
    <w:rsid w:val="00863BBA"/>
    <w:rsid w:val="00863C0D"/>
    <w:rsid w:val="00864877"/>
    <w:rsid w:val="008651AD"/>
    <w:rsid w:val="008651C5"/>
    <w:rsid w:val="008651FB"/>
    <w:rsid w:val="008653F1"/>
    <w:rsid w:val="008655F2"/>
    <w:rsid w:val="008656B6"/>
    <w:rsid w:val="00865BE0"/>
    <w:rsid w:val="0086645E"/>
    <w:rsid w:val="0086654C"/>
    <w:rsid w:val="00866663"/>
    <w:rsid w:val="0086776B"/>
    <w:rsid w:val="00867ACE"/>
    <w:rsid w:val="00870519"/>
    <w:rsid w:val="00872481"/>
    <w:rsid w:val="008729D9"/>
    <w:rsid w:val="00873BB6"/>
    <w:rsid w:val="00874597"/>
    <w:rsid w:val="00874A19"/>
    <w:rsid w:val="00875545"/>
    <w:rsid w:val="00875F0A"/>
    <w:rsid w:val="00876CA5"/>
    <w:rsid w:val="008771D9"/>
    <w:rsid w:val="008772EA"/>
    <w:rsid w:val="008779B3"/>
    <w:rsid w:val="00877C13"/>
    <w:rsid w:val="00880973"/>
    <w:rsid w:val="00880BDB"/>
    <w:rsid w:val="00880CCD"/>
    <w:rsid w:val="00882651"/>
    <w:rsid w:val="0088297D"/>
    <w:rsid w:val="008835BF"/>
    <w:rsid w:val="00884004"/>
    <w:rsid w:val="0088521E"/>
    <w:rsid w:val="008853F1"/>
    <w:rsid w:val="0088562A"/>
    <w:rsid w:val="00885AEC"/>
    <w:rsid w:val="00885EFD"/>
    <w:rsid w:val="00886331"/>
    <w:rsid w:val="00886A3B"/>
    <w:rsid w:val="0088750E"/>
    <w:rsid w:val="0088780C"/>
    <w:rsid w:val="0088792E"/>
    <w:rsid w:val="0089084D"/>
    <w:rsid w:val="00890AC9"/>
    <w:rsid w:val="00891C3F"/>
    <w:rsid w:val="00892291"/>
    <w:rsid w:val="00892332"/>
    <w:rsid w:val="00892445"/>
    <w:rsid w:val="00892969"/>
    <w:rsid w:val="00892D5D"/>
    <w:rsid w:val="00893032"/>
    <w:rsid w:val="008931ED"/>
    <w:rsid w:val="00893A4D"/>
    <w:rsid w:val="00893E5A"/>
    <w:rsid w:val="00893ED8"/>
    <w:rsid w:val="008944A1"/>
    <w:rsid w:val="00894B46"/>
    <w:rsid w:val="00894DDB"/>
    <w:rsid w:val="008954CD"/>
    <w:rsid w:val="00895DC6"/>
    <w:rsid w:val="00896832"/>
    <w:rsid w:val="00896A5E"/>
    <w:rsid w:val="00896D4F"/>
    <w:rsid w:val="008972B4"/>
    <w:rsid w:val="008A0F9A"/>
    <w:rsid w:val="008A177A"/>
    <w:rsid w:val="008A1A2C"/>
    <w:rsid w:val="008A46DA"/>
    <w:rsid w:val="008A4851"/>
    <w:rsid w:val="008A4FE6"/>
    <w:rsid w:val="008A61B0"/>
    <w:rsid w:val="008A61E0"/>
    <w:rsid w:val="008A6205"/>
    <w:rsid w:val="008A6828"/>
    <w:rsid w:val="008A69A7"/>
    <w:rsid w:val="008A77A5"/>
    <w:rsid w:val="008A79E5"/>
    <w:rsid w:val="008B058D"/>
    <w:rsid w:val="008B07CB"/>
    <w:rsid w:val="008B0F18"/>
    <w:rsid w:val="008B129B"/>
    <w:rsid w:val="008B1415"/>
    <w:rsid w:val="008B1855"/>
    <w:rsid w:val="008B1D92"/>
    <w:rsid w:val="008B2061"/>
    <w:rsid w:val="008B2F80"/>
    <w:rsid w:val="008B376E"/>
    <w:rsid w:val="008B3795"/>
    <w:rsid w:val="008B4259"/>
    <w:rsid w:val="008B4D80"/>
    <w:rsid w:val="008B4FD0"/>
    <w:rsid w:val="008B5ADD"/>
    <w:rsid w:val="008B5F14"/>
    <w:rsid w:val="008B6333"/>
    <w:rsid w:val="008B6577"/>
    <w:rsid w:val="008B6C93"/>
    <w:rsid w:val="008B7087"/>
    <w:rsid w:val="008B71CC"/>
    <w:rsid w:val="008B79AC"/>
    <w:rsid w:val="008B7D91"/>
    <w:rsid w:val="008C05E6"/>
    <w:rsid w:val="008C29BB"/>
    <w:rsid w:val="008C2F1E"/>
    <w:rsid w:val="008C322A"/>
    <w:rsid w:val="008C3441"/>
    <w:rsid w:val="008C39F2"/>
    <w:rsid w:val="008C4008"/>
    <w:rsid w:val="008C5859"/>
    <w:rsid w:val="008C5C48"/>
    <w:rsid w:val="008C6729"/>
    <w:rsid w:val="008C7DED"/>
    <w:rsid w:val="008C7E16"/>
    <w:rsid w:val="008D0C87"/>
    <w:rsid w:val="008D0E3E"/>
    <w:rsid w:val="008D129D"/>
    <w:rsid w:val="008D15F5"/>
    <w:rsid w:val="008D20C9"/>
    <w:rsid w:val="008D33C7"/>
    <w:rsid w:val="008D48C7"/>
    <w:rsid w:val="008D5AD7"/>
    <w:rsid w:val="008D65FB"/>
    <w:rsid w:val="008D67E5"/>
    <w:rsid w:val="008D6EBE"/>
    <w:rsid w:val="008D6F4C"/>
    <w:rsid w:val="008E027E"/>
    <w:rsid w:val="008E081F"/>
    <w:rsid w:val="008E15BD"/>
    <w:rsid w:val="008E1C66"/>
    <w:rsid w:val="008E1F4A"/>
    <w:rsid w:val="008E2635"/>
    <w:rsid w:val="008E537A"/>
    <w:rsid w:val="008E54DE"/>
    <w:rsid w:val="008E5DF4"/>
    <w:rsid w:val="008E5F6F"/>
    <w:rsid w:val="008E6088"/>
    <w:rsid w:val="008E677F"/>
    <w:rsid w:val="008E6790"/>
    <w:rsid w:val="008E7261"/>
    <w:rsid w:val="008E74F4"/>
    <w:rsid w:val="008E7CBD"/>
    <w:rsid w:val="008F01F1"/>
    <w:rsid w:val="008F0A5A"/>
    <w:rsid w:val="008F1834"/>
    <w:rsid w:val="008F3861"/>
    <w:rsid w:val="008F3A4A"/>
    <w:rsid w:val="008F3ABE"/>
    <w:rsid w:val="008F3ED1"/>
    <w:rsid w:val="008F3F89"/>
    <w:rsid w:val="008F465F"/>
    <w:rsid w:val="008F46EC"/>
    <w:rsid w:val="008F5037"/>
    <w:rsid w:val="008F57D6"/>
    <w:rsid w:val="008F57F2"/>
    <w:rsid w:val="008F5CC1"/>
    <w:rsid w:val="008F6967"/>
    <w:rsid w:val="008F6CA9"/>
    <w:rsid w:val="00901561"/>
    <w:rsid w:val="009026EE"/>
    <w:rsid w:val="009034B8"/>
    <w:rsid w:val="009035BF"/>
    <w:rsid w:val="00904641"/>
    <w:rsid w:val="009048D1"/>
    <w:rsid w:val="00906928"/>
    <w:rsid w:val="00906B60"/>
    <w:rsid w:val="00906CAA"/>
    <w:rsid w:val="00906FA1"/>
    <w:rsid w:val="009076D4"/>
    <w:rsid w:val="00907879"/>
    <w:rsid w:val="00910AD6"/>
    <w:rsid w:val="0091187B"/>
    <w:rsid w:val="009133CD"/>
    <w:rsid w:val="00913705"/>
    <w:rsid w:val="00913EC9"/>
    <w:rsid w:val="00914150"/>
    <w:rsid w:val="00914E1F"/>
    <w:rsid w:val="0091575B"/>
    <w:rsid w:val="0091627B"/>
    <w:rsid w:val="009168A2"/>
    <w:rsid w:val="0092041D"/>
    <w:rsid w:val="00920FB0"/>
    <w:rsid w:val="009213AD"/>
    <w:rsid w:val="009222C1"/>
    <w:rsid w:val="0092277E"/>
    <w:rsid w:val="00922CF3"/>
    <w:rsid w:val="00924298"/>
    <w:rsid w:val="009255FA"/>
    <w:rsid w:val="0092582C"/>
    <w:rsid w:val="00926575"/>
    <w:rsid w:val="00926ABB"/>
    <w:rsid w:val="00926BF4"/>
    <w:rsid w:val="0092724D"/>
    <w:rsid w:val="00927773"/>
    <w:rsid w:val="00930A10"/>
    <w:rsid w:val="00930D39"/>
    <w:rsid w:val="00931B99"/>
    <w:rsid w:val="00931E1F"/>
    <w:rsid w:val="00932364"/>
    <w:rsid w:val="00940475"/>
    <w:rsid w:val="009404BA"/>
    <w:rsid w:val="00940D9B"/>
    <w:rsid w:val="00940E74"/>
    <w:rsid w:val="009413DE"/>
    <w:rsid w:val="00941626"/>
    <w:rsid w:val="00942F7A"/>
    <w:rsid w:val="00943D6A"/>
    <w:rsid w:val="00943DAB"/>
    <w:rsid w:val="0094494D"/>
    <w:rsid w:val="009451C4"/>
    <w:rsid w:val="00945404"/>
    <w:rsid w:val="00946889"/>
    <w:rsid w:val="0094699F"/>
    <w:rsid w:val="00946E29"/>
    <w:rsid w:val="00947590"/>
    <w:rsid w:val="00950645"/>
    <w:rsid w:val="009509E4"/>
    <w:rsid w:val="00950D29"/>
    <w:rsid w:val="009510AA"/>
    <w:rsid w:val="00951343"/>
    <w:rsid w:val="00952C67"/>
    <w:rsid w:val="0095374A"/>
    <w:rsid w:val="00954AA6"/>
    <w:rsid w:val="00955123"/>
    <w:rsid w:val="009555AC"/>
    <w:rsid w:val="00955894"/>
    <w:rsid w:val="009558B8"/>
    <w:rsid w:val="00956373"/>
    <w:rsid w:val="00956A1A"/>
    <w:rsid w:val="00956FF2"/>
    <w:rsid w:val="00957372"/>
    <w:rsid w:val="0095754C"/>
    <w:rsid w:val="009576D8"/>
    <w:rsid w:val="00960389"/>
    <w:rsid w:val="00960883"/>
    <w:rsid w:val="00960CB3"/>
    <w:rsid w:val="00960D16"/>
    <w:rsid w:val="009619B6"/>
    <w:rsid w:val="009625AB"/>
    <w:rsid w:val="00963245"/>
    <w:rsid w:val="0096367C"/>
    <w:rsid w:val="00963A20"/>
    <w:rsid w:val="00963E89"/>
    <w:rsid w:val="009651A3"/>
    <w:rsid w:val="009662EB"/>
    <w:rsid w:val="0096646E"/>
    <w:rsid w:val="009704FE"/>
    <w:rsid w:val="00970FFB"/>
    <w:rsid w:val="009721A8"/>
    <w:rsid w:val="00972F51"/>
    <w:rsid w:val="0097396C"/>
    <w:rsid w:val="00973BFB"/>
    <w:rsid w:val="00974F63"/>
    <w:rsid w:val="009754EF"/>
    <w:rsid w:val="00976015"/>
    <w:rsid w:val="009760C8"/>
    <w:rsid w:val="009767A1"/>
    <w:rsid w:val="00976D09"/>
    <w:rsid w:val="00976DE9"/>
    <w:rsid w:val="0097710A"/>
    <w:rsid w:val="0097741F"/>
    <w:rsid w:val="00977C20"/>
    <w:rsid w:val="00981537"/>
    <w:rsid w:val="00981A27"/>
    <w:rsid w:val="00982FBB"/>
    <w:rsid w:val="009831FA"/>
    <w:rsid w:val="0098440C"/>
    <w:rsid w:val="00985893"/>
    <w:rsid w:val="009865B6"/>
    <w:rsid w:val="00987B57"/>
    <w:rsid w:val="00990179"/>
    <w:rsid w:val="00990705"/>
    <w:rsid w:val="00990776"/>
    <w:rsid w:val="00993D5B"/>
    <w:rsid w:val="00994788"/>
    <w:rsid w:val="00994925"/>
    <w:rsid w:val="00994B75"/>
    <w:rsid w:val="00994F15"/>
    <w:rsid w:val="00995099"/>
    <w:rsid w:val="0099532B"/>
    <w:rsid w:val="009956B6"/>
    <w:rsid w:val="00997B13"/>
    <w:rsid w:val="009A0DEE"/>
    <w:rsid w:val="009A1864"/>
    <w:rsid w:val="009A3D10"/>
    <w:rsid w:val="009A4FCB"/>
    <w:rsid w:val="009A5046"/>
    <w:rsid w:val="009A696E"/>
    <w:rsid w:val="009A69D0"/>
    <w:rsid w:val="009A7182"/>
    <w:rsid w:val="009A7EE0"/>
    <w:rsid w:val="009B0A12"/>
    <w:rsid w:val="009B2462"/>
    <w:rsid w:val="009B24D4"/>
    <w:rsid w:val="009B2598"/>
    <w:rsid w:val="009B3A79"/>
    <w:rsid w:val="009B420A"/>
    <w:rsid w:val="009B47EE"/>
    <w:rsid w:val="009B49B3"/>
    <w:rsid w:val="009B4B4B"/>
    <w:rsid w:val="009B4C03"/>
    <w:rsid w:val="009B4C67"/>
    <w:rsid w:val="009B5867"/>
    <w:rsid w:val="009B60AC"/>
    <w:rsid w:val="009B694D"/>
    <w:rsid w:val="009B77A0"/>
    <w:rsid w:val="009B7D6F"/>
    <w:rsid w:val="009C0D81"/>
    <w:rsid w:val="009C16D4"/>
    <w:rsid w:val="009C2D6F"/>
    <w:rsid w:val="009C3E3E"/>
    <w:rsid w:val="009C4D85"/>
    <w:rsid w:val="009C5B97"/>
    <w:rsid w:val="009C5DB9"/>
    <w:rsid w:val="009D03C4"/>
    <w:rsid w:val="009D0E7D"/>
    <w:rsid w:val="009D107B"/>
    <w:rsid w:val="009D113F"/>
    <w:rsid w:val="009D1B95"/>
    <w:rsid w:val="009D1EBB"/>
    <w:rsid w:val="009D2A07"/>
    <w:rsid w:val="009D2C0B"/>
    <w:rsid w:val="009D34A0"/>
    <w:rsid w:val="009D373B"/>
    <w:rsid w:val="009D3A99"/>
    <w:rsid w:val="009D4709"/>
    <w:rsid w:val="009D47EF"/>
    <w:rsid w:val="009D581C"/>
    <w:rsid w:val="009D62F3"/>
    <w:rsid w:val="009D6611"/>
    <w:rsid w:val="009E0C5B"/>
    <w:rsid w:val="009E19ED"/>
    <w:rsid w:val="009E35B0"/>
    <w:rsid w:val="009E3729"/>
    <w:rsid w:val="009E3C78"/>
    <w:rsid w:val="009E3D8D"/>
    <w:rsid w:val="009E4244"/>
    <w:rsid w:val="009E4DAA"/>
    <w:rsid w:val="009E6258"/>
    <w:rsid w:val="009E6335"/>
    <w:rsid w:val="009E6D45"/>
    <w:rsid w:val="009E6D9A"/>
    <w:rsid w:val="009E7342"/>
    <w:rsid w:val="009E7B54"/>
    <w:rsid w:val="009E7E4D"/>
    <w:rsid w:val="009F1262"/>
    <w:rsid w:val="009F1405"/>
    <w:rsid w:val="009F1560"/>
    <w:rsid w:val="009F2A2B"/>
    <w:rsid w:val="009F2B8F"/>
    <w:rsid w:val="009F4F76"/>
    <w:rsid w:val="009F54E5"/>
    <w:rsid w:val="009F595F"/>
    <w:rsid w:val="009F5DA2"/>
    <w:rsid w:val="009F687A"/>
    <w:rsid w:val="009F7C2D"/>
    <w:rsid w:val="00A00BD8"/>
    <w:rsid w:val="00A00C78"/>
    <w:rsid w:val="00A01173"/>
    <w:rsid w:val="00A012ED"/>
    <w:rsid w:val="00A01994"/>
    <w:rsid w:val="00A04881"/>
    <w:rsid w:val="00A04B81"/>
    <w:rsid w:val="00A04C9B"/>
    <w:rsid w:val="00A054B3"/>
    <w:rsid w:val="00A05FB1"/>
    <w:rsid w:val="00A06630"/>
    <w:rsid w:val="00A06E17"/>
    <w:rsid w:val="00A07052"/>
    <w:rsid w:val="00A072EA"/>
    <w:rsid w:val="00A10074"/>
    <w:rsid w:val="00A11366"/>
    <w:rsid w:val="00A11C01"/>
    <w:rsid w:val="00A12B1F"/>
    <w:rsid w:val="00A140F1"/>
    <w:rsid w:val="00A14ABC"/>
    <w:rsid w:val="00A1539D"/>
    <w:rsid w:val="00A166A9"/>
    <w:rsid w:val="00A169FB"/>
    <w:rsid w:val="00A16A99"/>
    <w:rsid w:val="00A16AA4"/>
    <w:rsid w:val="00A17045"/>
    <w:rsid w:val="00A17E0B"/>
    <w:rsid w:val="00A200F5"/>
    <w:rsid w:val="00A2163B"/>
    <w:rsid w:val="00A21BA6"/>
    <w:rsid w:val="00A2219D"/>
    <w:rsid w:val="00A22689"/>
    <w:rsid w:val="00A22C51"/>
    <w:rsid w:val="00A24F7B"/>
    <w:rsid w:val="00A250D9"/>
    <w:rsid w:val="00A259C5"/>
    <w:rsid w:val="00A27275"/>
    <w:rsid w:val="00A27664"/>
    <w:rsid w:val="00A27752"/>
    <w:rsid w:val="00A279BA"/>
    <w:rsid w:val="00A27B1C"/>
    <w:rsid w:val="00A27B33"/>
    <w:rsid w:val="00A309AD"/>
    <w:rsid w:val="00A315E2"/>
    <w:rsid w:val="00A31F5B"/>
    <w:rsid w:val="00A32266"/>
    <w:rsid w:val="00A336FB"/>
    <w:rsid w:val="00A33BB6"/>
    <w:rsid w:val="00A33C08"/>
    <w:rsid w:val="00A33C1D"/>
    <w:rsid w:val="00A34C0D"/>
    <w:rsid w:val="00A34CEC"/>
    <w:rsid w:val="00A34D66"/>
    <w:rsid w:val="00A352E8"/>
    <w:rsid w:val="00A35740"/>
    <w:rsid w:val="00A359DF"/>
    <w:rsid w:val="00A35EC5"/>
    <w:rsid w:val="00A362E9"/>
    <w:rsid w:val="00A36E27"/>
    <w:rsid w:val="00A371D8"/>
    <w:rsid w:val="00A403D0"/>
    <w:rsid w:val="00A40D49"/>
    <w:rsid w:val="00A41F4E"/>
    <w:rsid w:val="00A429C7"/>
    <w:rsid w:val="00A42F40"/>
    <w:rsid w:val="00A43568"/>
    <w:rsid w:val="00A4378D"/>
    <w:rsid w:val="00A43F7C"/>
    <w:rsid w:val="00A449A0"/>
    <w:rsid w:val="00A461CC"/>
    <w:rsid w:val="00A47201"/>
    <w:rsid w:val="00A47E48"/>
    <w:rsid w:val="00A524D6"/>
    <w:rsid w:val="00A52B38"/>
    <w:rsid w:val="00A52EB5"/>
    <w:rsid w:val="00A5319F"/>
    <w:rsid w:val="00A53AA1"/>
    <w:rsid w:val="00A53E1B"/>
    <w:rsid w:val="00A54BCD"/>
    <w:rsid w:val="00A54D06"/>
    <w:rsid w:val="00A54E53"/>
    <w:rsid w:val="00A55393"/>
    <w:rsid w:val="00A55B15"/>
    <w:rsid w:val="00A55FE1"/>
    <w:rsid w:val="00A56338"/>
    <w:rsid w:val="00A564E9"/>
    <w:rsid w:val="00A571BC"/>
    <w:rsid w:val="00A573AD"/>
    <w:rsid w:val="00A5782D"/>
    <w:rsid w:val="00A57A1B"/>
    <w:rsid w:val="00A57F5E"/>
    <w:rsid w:val="00A60977"/>
    <w:rsid w:val="00A60A9F"/>
    <w:rsid w:val="00A61874"/>
    <w:rsid w:val="00A619F8"/>
    <w:rsid w:val="00A62055"/>
    <w:rsid w:val="00A621F1"/>
    <w:rsid w:val="00A633E8"/>
    <w:rsid w:val="00A6431F"/>
    <w:rsid w:val="00A65072"/>
    <w:rsid w:val="00A6519E"/>
    <w:rsid w:val="00A66537"/>
    <w:rsid w:val="00A66860"/>
    <w:rsid w:val="00A66A7A"/>
    <w:rsid w:val="00A66BBE"/>
    <w:rsid w:val="00A67AED"/>
    <w:rsid w:val="00A70C55"/>
    <w:rsid w:val="00A70EC8"/>
    <w:rsid w:val="00A70FE0"/>
    <w:rsid w:val="00A71847"/>
    <w:rsid w:val="00A7298C"/>
    <w:rsid w:val="00A73FEC"/>
    <w:rsid w:val="00A74509"/>
    <w:rsid w:val="00A74B0A"/>
    <w:rsid w:val="00A76ADE"/>
    <w:rsid w:val="00A76D66"/>
    <w:rsid w:val="00A76FF0"/>
    <w:rsid w:val="00A7725A"/>
    <w:rsid w:val="00A77923"/>
    <w:rsid w:val="00A80988"/>
    <w:rsid w:val="00A80CD5"/>
    <w:rsid w:val="00A80E39"/>
    <w:rsid w:val="00A81689"/>
    <w:rsid w:val="00A81A83"/>
    <w:rsid w:val="00A82C2A"/>
    <w:rsid w:val="00A8404E"/>
    <w:rsid w:val="00A84127"/>
    <w:rsid w:val="00A849A9"/>
    <w:rsid w:val="00A84A17"/>
    <w:rsid w:val="00A8539B"/>
    <w:rsid w:val="00A85478"/>
    <w:rsid w:val="00A86942"/>
    <w:rsid w:val="00A86D40"/>
    <w:rsid w:val="00A86F6E"/>
    <w:rsid w:val="00A90446"/>
    <w:rsid w:val="00A909A8"/>
    <w:rsid w:val="00A919AA"/>
    <w:rsid w:val="00A92122"/>
    <w:rsid w:val="00A92497"/>
    <w:rsid w:val="00A9261A"/>
    <w:rsid w:val="00A94533"/>
    <w:rsid w:val="00A9457C"/>
    <w:rsid w:val="00A96F19"/>
    <w:rsid w:val="00A97663"/>
    <w:rsid w:val="00A97D32"/>
    <w:rsid w:val="00A97E34"/>
    <w:rsid w:val="00AA1568"/>
    <w:rsid w:val="00AA1910"/>
    <w:rsid w:val="00AA1E3F"/>
    <w:rsid w:val="00AA21DB"/>
    <w:rsid w:val="00AA25E7"/>
    <w:rsid w:val="00AA29AF"/>
    <w:rsid w:val="00AA2F7C"/>
    <w:rsid w:val="00AA354F"/>
    <w:rsid w:val="00AA3B60"/>
    <w:rsid w:val="00AA3D06"/>
    <w:rsid w:val="00AA4700"/>
    <w:rsid w:val="00AA5A16"/>
    <w:rsid w:val="00AA5B1F"/>
    <w:rsid w:val="00AA65CB"/>
    <w:rsid w:val="00AB00F8"/>
    <w:rsid w:val="00AB037B"/>
    <w:rsid w:val="00AB1105"/>
    <w:rsid w:val="00AB1700"/>
    <w:rsid w:val="00AB228E"/>
    <w:rsid w:val="00AB35CF"/>
    <w:rsid w:val="00AB3669"/>
    <w:rsid w:val="00AB3A15"/>
    <w:rsid w:val="00AB3CF1"/>
    <w:rsid w:val="00AB41E0"/>
    <w:rsid w:val="00AB41F3"/>
    <w:rsid w:val="00AB481D"/>
    <w:rsid w:val="00AB483B"/>
    <w:rsid w:val="00AB57E7"/>
    <w:rsid w:val="00AB5D4E"/>
    <w:rsid w:val="00AB6FB8"/>
    <w:rsid w:val="00AB7359"/>
    <w:rsid w:val="00AB779D"/>
    <w:rsid w:val="00AB7C05"/>
    <w:rsid w:val="00AC134B"/>
    <w:rsid w:val="00AC20FB"/>
    <w:rsid w:val="00AC2264"/>
    <w:rsid w:val="00AC2CA9"/>
    <w:rsid w:val="00AC2DA9"/>
    <w:rsid w:val="00AC2E24"/>
    <w:rsid w:val="00AC349D"/>
    <w:rsid w:val="00AC3C40"/>
    <w:rsid w:val="00AC3C88"/>
    <w:rsid w:val="00AC4AD7"/>
    <w:rsid w:val="00AC4D76"/>
    <w:rsid w:val="00AC5AD1"/>
    <w:rsid w:val="00AC63CA"/>
    <w:rsid w:val="00AC648E"/>
    <w:rsid w:val="00AC663E"/>
    <w:rsid w:val="00AC7824"/>
    <w:rsid w:val="00AD0F16"/>
    <w:rsid w:val="00AD1272"/>
    <w:rsid w:val="00AD18E2"/>
    <w:rsid w:val="00AD1BE0"/>
    <w:rsid w:val="00AD1DAB"/>
    <w:rsid w:val="00AD396C"/>
    <w:rsid w:val="00AD3D49"/>
    <w:rsid w:val="00AD3D7A"/>
    <w:rsid w:val="00AD4446"/>
    <w:rsid w:val="00AD4756"/>
    <w:rsid w:val="00AD498F"/>
    <w:rsid w:val="00AD57DC"/>
    <w:rsid w:val="00AD5AE4"/>
    <w:rsid w:val="00AD6292"/>
    <w:rsid w:val="00AD6EA5"/>
    <w:rsid w:val="00AD76A5"/>
    <w:rsid w:val="00AD7B03"/>
    <w:rsid w:val="00AD7BAF"/>
    <w:rsid w:val="00AD7D00"/>
    <w:rsid w:val="00AE0583"/>
    <w:rsid w:val="00AE0F26"/>
    <w:rsid w:val="00AE1CEE"/>
    <w:rsid w:val="00AE21B1"/>
    <w:rsid w:val="00AE27DF"/>
    <w:rsid w:val="00AE2C11"/>
    <w:rsid w:val="00AE39A7"/>
    <w:rsid w:val="00AE4284"/>
    <w:rsid w:val="00AE45A0"/>
    <w:rsid w:val="00AE4B14"/>
    <w:rsid w:val="00AE5291"/>
    <w:rsid w:val="00AE578F"/>
    <w:rsid w:val="00AE6529"/>
    <w:rsid w:val="00AE6C67"/>
    <w:rsid w:val="00AE7776"/>
    <w:rsid w:val="00AF1BE8"/>
    <w:rsid w:val="00AF2320"/>
    <w:rsid w:val="00AF37B2"/>
    <w:rsid w:val="00AF38A7"/>
    <w:rsid w:val="00AF44A7"/>
    <w:rsid w:val="00AF4B15"/>
    <w:rsid w:val="00AF4F71"/>
    <w:rsid w:val="00AF53A3"/>
    <w:rsid w:val="00AF577B"/>
    <w:rsid w:val="00AF57A3"/>
    <w:rsid w:val="00AF59CB"/>
    <w:rsid w:val="00AF5AC0"/>
    <w:rsid w:val="00AF610C"/>
    <w:rsid w:val="00AF68B1"/>
    <w:rsid w:val="00AF6949"/>
    <w:rsid w:val="00B00E34"/>
    <w:rsid w:val="00B013FF"/>
    <w:rsid w:val="00B01838"/>
    <w:rsid w:val="00B021E0"/>
    <w:rsid w:val="00B0221F"/>
    <w:rsid w:val="00B02768"/>
    <w:rsid w:val="00B0286B"/>
    <w:rsid w:val="00B028D0"/>
    <w:rsid w:val="00B02D7E"/>
    <w:rsid w:val="00B03602"/>
    <w:rsid w:val="00B038F9"/>
    <w:rsid w:val="00B0478A"/>
    <w:rsid w:val="00B04829"/>
    <w:rsid w:val="00B05AC9"/>
    <w:rsid w:val="00B0685E"/>
    <w:rsid w:val="00B06A56"/>
    <w:rsid w:val="00B06AFE"/>
    <w:rsid w:val="00B06F02"/>
    <w:rsid w:val="00B06FAB"/>
    <w:rsid w:val="00B1030F"/>
    <w:rsid w:val="00B10791"/>
    <w:rsid w:val="00B11124"/>
    <w:rsid w:val="00B115A1"/>
    <w:rsid w:val="00B1256C"/>
    <w:rsid w:val="00B12CBF"/>
    <w:rsid w:val="00B12FA8"/>
    <w:rsid w:val="00B13D1A"/>
    <w:rsid w:val="00B140B5"/>
    <w:rsid w:val="00B14123"/>
    <w:rsid w:val="00B14DC9"/>
    <w:rsid w:val="00B163CF"/>
    <w:rsid w:val="00B170DA"/>
    <w:rsid w:val="00B17877"/>
    <w:rsid w:val="00B20594"/>
    <w:rsid w:val="00B208C0"/>
    <w:rsid w:val="00B20CA0"/>
    <w:rsid w:val="00B21A31"/>
    <w:rsid w:val="00B224D2"/>
    <w:rsid w:val="00B22530"/>
    <w:rsid w:val="00B23286"/>
    <w:rsid w:val="00B237A5"/>
    <w:rsid w:val="00B23DBD"/>
    <w:rsid w:val="00B24974"/>
    <w:rsid w:val="00B24E6D"/>
    <w:rsid w:val="00B2509F"/>
    <w:rsid w:val="00B251D2"/>
    <w:rsid w:val="00B258DC"/>
    <w:rsid w:val="00B25DAB"/>
    <w:rsid w:val="00B27FFD"/>
    <w:rsid w:val="00B30550"/>
    <w:rsid w:val="00B30F83"/>
    <w:rsid w:val="00B313DD"/>
    <w:rsid w:val="00B31F37"/>
    <w:rsid w:val="00B324C9"/>
    <w:rsid w:val="00B3504E"/>
    <w:rsid w:val="00B360B8"/>
    <w:rsid w:val="00B37A7C"/>
    <w:rsid w:val="00B413C9"/>
    <w:rsid w:val="00B4220C"/>
    <w:rsid w:val="00B42C6F"/>
    <w:rsid w:val="00B4411F"/>
    <w:rsid w:val="00B4469E"/>
    <w:rsid w:val="00B44B1B"/>
    <w:rsid w:val="00B45287"/>
    <w:rsid w:val="00B46315"/>
    <w:rsid w:val="00B4696B"/>
    <w:rsid w:val="00B46AB3"/>
    <w:rsid w:val="00B46C54"/>
    <w:rsid w:val="00B46EE1"/>
    <w:rsid w:val="00B475A0"/>
    <w:rsid w:val="00B505AB"/>
    <w:rsid w:val="00B50658"/>
    <w:rsid w:val="00B5286E"/>
    <w:rsid w:val="00B5310A"/>
    <w:rsid w:val="00B53304"/>
    <w:rsid w:val="00B5355E"/>
    <w:rsid w:val="00B53573"/>
    <w:rsid w:val="00B53A4C"/>
    <w:rsid w:val="00B53E4A"/>
    <w:rsid w:val="00B5494C"/>
    <w:rsid w:val="00B552E5"/>
    <w:rsid w:val="00B559B3"/>
    <w:rsid w:val="00B55C1F"/>
    <w:rsid w:val="00B56099"/>
    <w:rsid w:val="00B56590"/>
    <w:rsid w:val="00B568E8"/>
    <w:rsid w:val="00B56C19"/>
    <w:rsid w:val="00B57BD9"/>
    <w:rsid w:val="00B60635"/>
    <w:rsid w:val="00B60D5E"/>
    <w:rsid w:val="00B62212"/>
    <w:rsid w:val="00B63116"/>
    <w:rsid w:val="00B63309"/>
    <w:rsid w:val="00B63732"/>
    <w:rsid w:val="00B638F2"/>
    <w:rsid w:val="00B6461E"/>
    <w:rsid w:val="00B64B0D"/>
    <w:rsid w:val="00B652EC"/>
    <w:rsid w:val="00B65E14"/>
    <w:rsid w:val="00B70B91"/>
    <w:rsid w:val="00B71993"/>
    <w:rsid w:val="00B71B99"/>
    <w:rsid w:val="00B72503"/>
    <w:rsid w:val="00B72DFD"/>
    <w:rsid w:val="00B72E31"/>
    <w:rsid w:val="00B7360C"/>
    <w:rsid w:val="00B73D2A"/>
    <w:rsid w:val="00B73F5F"/>
    <w:rsid w:val="00B74FF8"/>
    <w:rsid w:val="00B752EE"/>
    <w:rsid w:val="00B75FA3"/>
    <w:rsid w:val="00B76021"/>
    <w:rsid w:val="00B761D1"/>
    <w:rsid w:val="00B768BD"/>
    <w:rsid w:val="00B77D4E"/>
    <w:rsid w:val="00B77E23"/>
    <w:rsid w:val="00B8005E"/>
    <w:rsid w:val="00B80270"/>
    <w:rsid w:val="00B807A9"/>
    <w:rsid w:val="00B8106C"/>
    <w:rsid w:val="00B81849"/>
    <w:rsid w:val="00B82DA2"/>
    <w:rsid w:val="00B83256"/>
    <w:rsid w:val="00B83E45"/>
    <w:rsid w:val="00B844FA"/>
    <w:rsid w:val="00B8452B"/>
    <w:rsid w:val="00B848A4"/>
    <w:rsid w:val="00B853F8"/>
    <w:rsid w:val="00B862DF"/>
    <w:rsid w:val="00B86621"/>
    <w:rsid w:val="00B873F9"/>
    <w:rsid w:val="00B877DE"/>
    <w:rsid w:val="00B87A0E"/>
    <w:rsid w:val="00B87F6B"/>
    <w:rsid w:val="00B90E12"/>
    <w:rsid w:val="00B91C50"/>
    <w:rsid w:val="00B92AAA"/>
    <w:rsid w:val="00B942B7"/>
    <w:rsid w:val="00B96E44"/>
    <w:rsid w:val="00BA018A"/>
    <w:rsid w:val="00BA1DA4"/>
    <w:rsid w:val="00BA1DB0"/>
    <w:rsid w:val="00BA22F4"/>
    <w:rsid w:val="00BA3AF8"/>
    <w:rsid w:val="00BA4363"/>
    <w:rsid w:val="00BA4439"/>
    <w:rsid w:val="00BA4538"/>
    <w:rsid w:val="00BA698A"/>
    <w:rsid w:val="00BA7E46"/>
    <w:rsid w:val="00BB1241"/>
    <w:rsid w:val="00BB1A16"/>
    <w:rsid w:val="00BB2685"/>
    <w:rsid w:val="00BB5659"/>
    <w:rsid w:val="00BB5DA6"/>
    <w:rsid w:val="00BB74EE"/>
    <w:rsid w:val="00BB763B"/>
    <w:rsid w:val="00BB7D10"/>
    <w:rsid w:val="00BB7ED6"/>
    <w:rsid w:val="00BC02FB"/>
    <w:rsid w:val="00BC0E3E"/>
    <w:rsid w:val="00BC173D"/>
    <w:rsid w:val="00BC1F72"/>
    <w:rsid w:val="00BC209B"/>
    <w:rsid w:val="00BC2205"/>
    <w:rsid w:val="00BC3498"/>
    <w:rsid w:val="00BC369E"/>
    <w:rsid w:val="00BC3759"/>
    <w:rsid w:val="00BC444C"/>
    <w:rsid w:val="00BC45E0"/>
    <w:rsid w:val="00BC48A2"/>
    <w:rsid w:val="00BC4AC3"/>
    <w:rsid w:val="00BC4AC6"/>
    <w:rsid w:val="00BC4AF4"/>
    <w:rsid w:val="00BC564F"/>
    <w:rsid w:val="00BC7704"/>
    <w:rsid w:val="00BC7F7F"/>
    <w:rsid w:val="00BD0384"/>
    <w:rsid w:val="00BD0828"/>
    <w:rsid w:val="00BD0A8A"/>
    <w:rsid w:val="00BD0B43"/>
    <w:rsid w:val="00BD1A50"/>
    <w:rsid w:val="00BD1D26"/>
    <w:rsid w:val="00BD200B"/>
    <w:rsid w:val="00BD265A"/>
    <w:rsid w:val="00BD2A85"/>
    <w:rsid w:val="00BD2DED"/>
    <w:rsid w:val="00BD3739"/>
    <w:rsid w:val="00BD3DDE"/>
    <w:rsid w:val="00BD665D"/>
    <w:rsid w:val="00BD6AD8"/>
    <w:rsid w:val="00BD71CF"/>
    <w:rsid w:val="00BD7AC8"/>
    <w:rsid w:val="00BD7FEE"/>
    <w:rsid w:val="00BE0505"/>
    <w:rsid w:val="00BE1226"/>
    <w:rsid w:val="00BE1230"/>
    <w:rsid w:val="00BE1241"/>
    <w:rsid w:val="00BE126D"/>
    <w:rsid w:val="00BE1BB9"/>
    <w:rsid w:val="00BE3FA8"/>
    <w:rsid w:val="00BE40EB"/>
    <w:rsid w:val="00BE4BBF"/>
    <w:rsid w:val="00BE5AEB"/>
    <w:rsid w:val="00BE6492"/>
    <w:rsid w:val="00BE6551"/>
    <w:rsid w:val="00BF103D"/>
    <w:rsid w:val="00BF1B28"/>
    <w:rsid w:val="00BF24AA"/>
    <w:rsid w:val="00BF4E8A"/>
    <w:rsid w:val="00BF5105"/>
    <w:rsid w:val="00BF5561"/>
    <w:rsid w:val="00BF74AC"/>
    <w:rsid w:val="00BF7787"/>
    <w:rsid w:val="00C0098B"/>
    <w:rsid w:val="00C00E64"/>
    <w:rsid w:val="00C00EC2"/>
    <w:rsid w:val="00C02310"/>
    <w:rsid w:val="00C02947"/>
    <w:rsid w:val="00C0296D"/>
    <w:rsid w:val="00C02CF3"/>
    <w:rsid w:val="00C05E60"/>
    <w:rsid w:val="00C07774"/>
    <w:rsid w:val="00C1018D"/>
    <w:rsid w:val="00C1156D"/>
    <w:rsid w:val="00C11F5A"/>
    <w:rsid w:val="00C14023"/>
    <w:rsid w:val="00C14A42"/>
    <w:rsid w:val="00C16AD4"/>
    <w:rsid w:val="00C16F51"/>
    <w:rsid w:val="00C17CA0"/>
    <w:rsid w:val="00C20E39"/>
    <w:rsid w:val="00C22513"/>
    <w:rsid w:val="00C2299E"/>
    <w:rsid w:val="00C23020"/>
    <w:rsid w:val="00C240A1"/>
    <w:rsid w:val="00C26023"/>
    <w:rsid w:val="00C26473"/>
    <w:rsid w:val="00C26F85"/>
    <w:rsid w:val="00C27D4E"/>
    <w:rsid w:val="00C30DE1"/>
    <w:rsid w:val="00C31097"/>
    <w:rsid w:val="00C317AA"/>
    <w:rsid w:val="00C33C6A"/>
    <w:rsid w:val="00C33C8B"/>
    <w:rsid w:val="00C33ECC"/>
    <w:rsid w:val="00C35414"/>
    <w:rsid w:val="00C35448"/>
    <w:rsid w:val="00C35B1F"/>
    <w:rsid w:val="00C35D91"/>
    <w:rsid w:val="00C35FAB"/>
    <w:rsid w:val="00C37119"/>
    <w:rsid w:val="00C40409"/>
    <w:rsid w:val="00C40B18"/>
    <w:rsid w:val="00C414AA"/>
    <w:rsid w:val="00C4261D"/>
    <w:rsid w:val="00C42710"/>
    <w:rsid w:val="00C42FE7"/>
    <w:rsid w:val="00C4367B"/>
    <w:rsid w:val="00C438AE"/>
    <w:rsid w:val="00C439ED"/>
    <w:rsid w:val="00C441A7"/>
    <w:rsid w:val="00C44306"/>
    <w:rsid w:val="00C44D9A"/>
    <w:rsid w:val="00C44F95"/>
    <w:rsid w:val="00C454FC"/>
    <w:rsid w:val="00C45DF2"/>
    <w:rsid w:val="00C47341"/>
    <w:rsid w:val="00C478AA"/>
    <w:rsid w:val="00C4798C"/>
    <w:rsid w:val="00C50214"/>
    <w:rsid w:val="00C50D0F"/>
    <w:rsid w:val="00C51367"/>
    <w:rsid w:val="00C517A8"/>
    <w:rsid w:val="00C52D82"/>
    <w:rsid w:val="00C532CF"/>
    <w:rsid w:val="00C53E40"/>
    <w:rsid w:val="00C54D47"/>
    <w:rsid w:val="00C55B80"/>
    <w:rsid w:val="00C561CB"/>
    <w:rsid w:val="00C56996"/>
    <w:rsid w:val="00C574BC"/>
    <w:rsid w:val="00C57BE2"/>
    <w:rsid w:val="00C614A2"/>
    <w:rsid w:val="00C61E26"/>
    <w:rsid w:val="00C61F8F"/>
    <w:rsid w:val="00C6208B"/>
    <w:rsid w:val="00C62838"/>
    <w:rsid w:val="00C62AB9"/>
    <w:rsid w:val="00C631FF"/>
    <w:rsid w:val="00C63B90"/>
    <w:rsid w:val="00C645F2"/>
    <w:rsid w:val="00C64A81"/>
    <w:rsid w:val="00C65000"/>
    <w:rsid w:val="00C661CB"/>
    <w:rsid w:val="00C67022"/>
    <w:rsid w:val="00C67209"/>
    <w:rsid w:val="00C67602"/>
    <w:rsid w:val="00C678D8"/>
    <w:rsid w:val="00C70349"/>
    <w:rsid w:val="00C71C6A"/>
    <w:rsid w:val="00C741A4"/>
    <w:rsid w:val="00C7430D"/>
    <w:rsid w:val="00C7465D"/>
    <w:rsid w:val="00C74CE6"/>
    <w:rsid w:val="00C7518D"/>
    <w:rsid w:val="00C75439"/>
    <w:rsid w:val="00C764B9"/>
    <w:rsid w:val="00C764E0"/>
    <w:rsid w:val="00C77530"/>
    <w:rsid w:val="00C802ED"/>
    <w:rsid w:val="00C806C2"/>
    <w:rsid w:val="00C80B41"/>
    <w:rsid w:val="00C80DF1"/>
    <w:rsid w:val="00C8118F"/>
    <w:rsid w:val="00C8151A"/>
    <w:rsid w:val="00C81539"/>
    <w:rsid w:val="00C81A25"/>
    <w:rsid w:val="00C81E00"/>
    <w:rsid w:val="00C81FCB"/>
    <w:rsid w:val="00C82E16"/>
    <w:rsid w:val="00C8350A"/>
    <w:rsid w:val="00C841E5"/>
    <w:rsid w:val="00C84B12"/>
    <w:rsid w:val="00C84BF8"/>
    <w:rsid w:val="00C8581F"/>
    <w:rsid w:val="00C85921"/>
    <w:rsid w:val="00C85BB0"/>
    <w:rsid w:val="00C860F3"/>
    <w:rsid w:val="00C866C4"/>
    <w:rsid w:val="00C86F53"/>
    <w:rsid w:val="00C90C21"/>
    <w:rsid w:val="00C916F6"/>
    <w:rsid w:val="00C92184"/>
    <w:rsid w:val="00C92625"/>
    <w:rsid w:val="00C92AD8"/>
    <w:rsid w:val="00C93437"/>
    <w:rsid w:val="00C953A7"/>
    <w:rsid w:val="00C95667"/>
    <w:rsid w:val="00C95B1B"/>
    <w:rsid w:val="00C9792E"/>
    <w:rsid w:val="00CA0126"/>
    <w:rsid w:val="00CA0596"/>
    <w:rsid w:val="00CA15AC"/>
    <w:rsid w:val="00CA1EFD"/>
    <w:rsid w:val="00CA35AF"/>
    <w:rsid w:val="00CA3682"/>
    <w:rsid w:val="00CA3CAB"/>
    <w:rsid w:val="00CA417B"/>
    <w:rsid w:val="00CA470B"/>
    <w:rsid w:val="00CA5C97"/>
    <w:rsid w:val="00CA66A1"/>
    <w:rsid w:val="00CA6FCC"/>
    <w:rsid w:val="00CB05EC"/>
    <w:rsid w:val="00CB117E"/>
    <w:rsid w:val="00CB228A"/>
    <w:rsid w:val="00CB27AC"/>
    <w:rsid w:val="00CB28A5"/>
    <w:rsid w:val="00CB2A36"/>
    <w:rsid w:val="00CB32D7"/>
    <w:rsid w:val="00CB3485"/>
    <w:rsid w:val="00CB4B7D"/>
    <w:rsid w:val="00CB56F8"/>
    <w:rsid w:val="00CB5D74"/>
    <w:rsid w:val="00CB61C1"/>
    <w:rsid w:val="00CB6A71"/>
    <w:rsid w:val="00CC124F"/>
    <w:rsid w:val="00CC135B"/>
    <w:rsid w:val="00CC188D"/>
    <w:rsid w:val="00CC1D90"/>
    <w:rsid w:val="00CC2FB8"/>
    <w:rsid w:val="00CC318D"/>
    <w:rsid w:val="00CC3231"/>
    <w:rsid w:val="00CC40D3"/>
    <w:rsid w:val="00CC4291"/>
    <w:rsid w:val="00CC46B4"/>
    <w:rsid w:val="00CC5B85"/>
    <w:rsid w:val="00CC6144"/>
    <w:rsid w:val="00CC6D86"/>
    <w:rsid w:val="00CC77EE"/>
    <w:rsid w:val="00CC7FF0"/>
    <w:rsid w:val="00CD074D"/>
    <w:rsid w:val="00CD1F66"/>
    <w:rsid w:val="00CD1F93"/>
    <w:rsid w:val="00CD2A99"/>
    <w:rsid w:val="00CD3FB2"/>
    <w:rsid w:val="00CD45A1"/>
    <w:rsid w:val="00CD4BC4"/>
    <w:rsid w:val="00CD529D"/>
    <w:rsid w:val="00CD5B8C"/>
    <w:rsid w:val="00CD6DA2"/>
    <w:rsid w:val="00CD70DB"/>
    <w:rsid w:val="00CD77F0"/>
    <w:rsid w:val="00CD7A2C"/>
    <w:rsid w:val="00CD7C68"/>
    <w:rsid w:val="00CE0B2A"/>
    <w:rsid w:val="00CE0B98"/>
    <w:rsid w:val="00CE0BEA"/>
    <w:rsid w:val="00CE0C77"/>
    <w:rsid w:val="00CE115E"/>
    <w:rsid w:val="00CE35E2"/>
    <w:rsid w:val="00CE4274"/>
    <w:rsid w:val="00CE5488"/>
    <w:rsid w:val="00CE55AC"/>
    <w:rsid w:val="00CE5B87"/>
    <w:rsid w:val="00CE6EF6"/>
    <w:rsid w:val="00CE7A76"/>
    <w:rsid w:val="00CE7C6D"/>
    <w:rsid w:val="00CF0690"/>
    <w:rsid w:val="00CF06B7"/>
    <w:rsid w:val="00CF0D23"/>
    <w:rsid w:val="00CF19D1"/>
    <w:rsid w:val="00CF1A01"/>
    <w:rsid w:val="00CF1D43"/>
    <w:rsid w:val="00CF2C2F"/>
    <w:rsid w:val="00CF3235"/>
    <w:rsid w:val="00CF35B4"/>
    <w:rsid w:val="00CF53EC"/>
    <w:rsid w:val="00CF5C95"/>
    <w:rsid w:val="00CF6022"/>
    <w:rsid w:val="00CF6525"/>
    <w:rsid w:val="00CF7428"/>
    <w:rsid w:val="00CF7430"/>
    <w:rsid w:val="00CF756C"/>
    <w:rsid w:val="00CF7793"/>
    <w:rsid w:val="00D00084"/>
    <w:rsid w:val="00D00088"/>
    <w:rsid w:val="00D0031F"/>
    <w:rsid w:val="00D00570"/>
    <w:rsid w:val="00D00F5C"/>
    <w:rsid w:val="00D0214B"/>
    <w:rsid w:val="00D035E3"/>
    <w:rsid w:val="00D045CB"/>
    <w:rsid w:val="00D050DB"/>
    <w:rsid w:val="00D0528A"/>
    <w:rsid w:val="00D053C6"/>
    <w:rsid w:val="00D056AE"/>
    <w:rsid w:val="00D06862"/>
    <w:rsid w:val="00D06D1D"/>
    <w:rsid w:val="00D073F0"/>
    <w:rsid w:val="00D07465"/>
    <w:rsid w:val="00D07473"/>
    <w:rsid w:val="00D074E3"/>
    <w:rsid w:val="00D10961"/>
    <w:rsid w:val="00D10A9C"/>
    <w:rsid w:val="00D10B17"/>
    <w:rsid w:val="00D120F2"/>
    <w:rsid w:val="00D12B29"/>
    <w:rsid w:val="00D12D4D"/>
    <w:rsid w:val="00D136E3"/>
    <w:rsid w:val="00D13D36"/>
    <w:rsid w:val="00D1423A"/>
    <w:rsid w:val="00D14DC4"/>
    <w:rsid w:val="00D15297"/>
    <w:rsid w:val="00D153DA"/>
    <w:rsid w:val="00D157F2"/>
    <w:rsid w:val="00D16984"/>
    <w:rsid w:val="00D16D34"/>
    <w:rsid w:val="00D17837"/>
    <w:rsid w:val="00D20943"/>
    <w:rsid w:val="00D21C58"/>
    <w:rsid w:val="00D21FFA"/>
    <w:rsid w:val="00D2239D"/>
    <w:rsid w:val="00D237DD"/>
    <w:rsid w:val="00D23A6C"/>
    <w:rsid w:val="00D24317"/>
    <w:rsid w:val="00D24B85"/>
    <w:rsid w:val="00D2564C"/>
    <w:rsid w:val="00D25791"/>
    <w:rsid w:val="00D25D38"/>
    <w:rsid w:val="00D25D65"/>
    <w:rsid w:val="00D263D8"/>
    <w:rsid w:val="00D2654A"/>
    <w:rsid w:val="00D26666"/>
    <w:rsid w:val="00D273D3"/>
    <w:rsid w:val="00D31322"/>
    <w:rsid w:val="00D31EC5"/>
    <w:rsid w:val="00D32C50"/>
    <w:rsid w:val="00D33225"/>
    <w:rsid w:val="00D333A6"/>
    <w:rsid w:val="00D336A1"/>
    <w:rsid w:val="00D33773"/>
    <w:rsid w:val="00D34C5B"/>
    <w:rsid w:val="00D35059"/>
    <w:rsid w:val="00D36122"/>
    <w:rsid w:val="00D361E0"/>
    <w:rsid w:val="00D365E7"/>
    <w:rsid w:val="00D36C68"/>
    <w:rsid w:val="00D3747C"/>
    <w:rsid w:val="00D37C40"/>
    <w:rsid w:val="00D37E75"/>
    <w:rsid w:val="00D4106E"/>
    <w:rsid w:val="00D4131F"/>
    <w:rsid w:val="00D427E3"/>
    <w:rsid w:val="00D42A28"/>
    <w:rsid w:val="00D43521"/>
    <w:rsid w:val="00D4435F"/>
    <w:rsid w:val="00D44867"/>
    <w:rsid w:val="00D454A0"/>
    <w:rsid w:val="00D459FE"/>
    <w:rsid w:val="00D46482"/>
    <w:rsid w:val="00D4793D"/>
    <w:rsid w:val="00D50527"/>
    <w:rsid w:val="00D507D2"/>
    <w:rsid w:val="00D50B8E"/>
    <w:rsid w:val="00D50E49"/>
    <w:rsid w:val="00D5108B"/>
    <w:rsid w:val="00D512F6"/>
    <w:rsid w:val="00D52736"/>
    <w:rsid w:val="00D528F7"/>
    <w:rsid w:val="00D53473"/>
    <w:rsid w:val="00D53804"/>
    <w:rsid w:val="00D546F9"/>
    <w:rsid w:val="00D553BB"/>
    <w:rsid w:val="00D5542E"/>
    <w:rsid w:val="00D55D3D"/>
    <w:rsid w:val="00D561BC"/>
    <w:rsid w:val="00D56546"/>
    <w:rsid w:val="00D56F42"/>
    <w:rsid w:val="00D57198"/>
    <w:rsid w:val="00D601A6"/>
    <w:rsid w:val="00D61019"/>
    <w:rsid w:val="00D61C3F"/>
    <w:rsid w:val="00D6267E"/>
    <w:rsid w:val="00D62AD8"/>
    <w:rsid w:val="00D62F43"/>
    <w:rsid w:val="00D6390E"/>
    <w:rsid w:val="00D641BE"/>
    <w:rsid w:val="00D657B2"/>
    <w:rsid w:val="00D659F4"/>
    <w:rsid w:val="00D65B9D"/>
    <w:rsid w:val="00D66719"/>
    <w:rsid w:val="00D66A97"/>
    <w:rsid w:val="00D6725E"/>
    <w:rsid w:val="00D67314"/>
    <w:rsid w:val="00D67E57"/>
    <w:rsid w:val="00D703BD"/>
    <w:rsid w:val="00D722C2"/>
    <w:rsid w:val="00D735B7"/>
    <w:rsid w:val="00D737DA"/>
    <w:rsid w:val="00D73D96"/>
    <w:rsid w:val="00D74104"/>
    <w:rsid w:val="00D746B7"/>
    <w:rsid w:val="00D74AB3"/>
    <w:rsid w:val="00D76995"/>
    <w:rsid w:val="00D76CB6"/>
    <w:rsid w:val="00D80515"/>
    <w:rsid w:val="00D80A99"/>
    <w:rsid w:val="00D81810"/>
    <w:rsid w:val="00D81CB7"/>
    <w:rsid w:val="00D81D12"/>
    <w:rsid w:val="00D82587"/>
    <w:rsid w:val="00D8352D"/>
    <w:rsid w:val="00D85A34"/>
    <w:rsid w:val="00D85B2C"/>
    <w:rsid w:val="00D85B66"/>
    <w:rsid w:val="00D86B53"/>
    <w:rsid w:val="00D87044"/>
    <w:rsid w:val="00D8721E"/>
    <w:rsid w:val="00D87514"/>
    <w:rsid w:val="00D87B0D"/>
    <w:rsid w:val="00D90EA5"/>
    <w:rsid w:val="00D90FB0"/>
    <w:rsid w:val="00D91CEA"/>
    <w:rsid w:val="00D91EDA"/>
    <w:rsid w:val="00D92521"/>
    <w:rsid w:val="00D9287C"/>
    <w:rsid w:val="00D92B05"/>
    <w:rsid w:val="00D94BF4"/>
    <w:rsid w:val="00D94CFB"/>
    <w:rsid w:val="00D94F55"/>
    <w:rsid w:val="00D967AB"/>
    <w:rsid w:val="00D9733E"/>
    <w:rsid w:val="00D974A3"/>
    <w:rsid w:val="00DA09AE"/>
    <w:rsid w:val="00DA25BC"/>
    <w:rsid w:val="00DA3999"/>
    <w:rsid w:val="00DA7757"/>
    <w:rsid w:val="00DA79B8"/>
    <w:rsid w:val="00DB06DE"/>
    <w:rsid w:val="00DB191C"/>
    <w:rsid w:val="00DB2B3E"/>
    <w:rsid w:val="00DB2F86"/>
    <w:rsid w:val="00DB3CDC"/>
    <w:rsid w:val="00DB3DDA"/>
    <w:rsid w:val="00DB5A26"/>
    <w:rsid w:val="00DB6353"/>
    <w:rsid w:val="00DB6D0C"/>
    <w:rsid w:val="00DB752D"/>
    <w:rsid w:val="00DB7AAB"/>
    <w:rsid w:val="00DB7EAE"/>
    <w:rsid w:val="00DC123C"/>
    <w:rsid w:val="00DC14F1"/>
    <w:rsid w:val="00DC2597"/>
    <w:rsid w:val="00DC268C"/>
    <w:rsid w:val="00DC27AB"/>
    <w:rsid w:val="00DC38F9"/>
    <w:rsid w:val="00DC3EA7"/>
    <w:rsid w:val="00DC6A55"/>
    <w:rsid w:val="00DC6B8D"/>
    <w:rsid w:val="00DC706F"/>
    <w:rsid w:val="00DD0128"/>
    <w:rsid w:val="00DD0734"/>
    <w:rsid w:val="00DD0CE4"/>
    <w:rsid w:val="00DD10F1"/>
    <w:rsid w:val="00DD2309"/>
    <w:rsid w:val="00DD2BEF"/>
    <w:rsid w:val="00DD397B"/>
    <w:rsid w:val="00DD4D20"/>
    <w:rsid w:val="00DD6884"/>
    <w:rsid w:val="00DD6B3E"/>
    <w:rsid w:val="00DD6BA6"/>
    <w:rsid w:val="00DD6F98"/>
    <w:rsid w:val="00DD708E"/>
    <w:rsid w:val="00DD75DC"/>
    <w:rsid w:val="00DD7D88"/>
    <w:rsid w:val="00DE076F"/>
    <w:rsid w:val="00DE08C8"/>
    <w:rsid w:val="00DE0A02"/>
    <w:rsid w:val="00DE0E38"/>
    <w:rsid w:val="00DE1010"/>
    <w:rsid w:val="00DE1500"/>
    <w:rsid w:val="00DE1501"/>
    <w:rsid w:val="00DE18E3"/>
    <w:rsid w:val="00DE2259"/>
    <w:rsid w:val="00DE2958"/>
    <w:rsid w:val="00DE29EC"/>
    <w:rsid w:val="00DE45F9"/>
    <w:rsid w:val="00DE47A6"/>
    <w:rsid w:val="00DE497E"/>
    <w:rsid w:val="00DE4A5B"/>
    <w:rsid w:val="00DE59FB"/>
    <w:rsid w:val="00DE6425"/>
    <w:rsid w:val="00DE65C8"/>
    <w:rsid w:val="00DE6732"/>
    <w:rsid w:val="00DE6D91"/>
    <w:rsid w:val="00DE7F35"/>
    <w:rsid w:val="00DF0DDF"/>
    <w:rsid w:val="00DF10B4"/>
    <w:rsid w:val="00DF1C9E"/>
    <w:rsid w:val="00DF1CF5"/>
    <w:rsid w:val="00DF1DFD"/>
    <w:rsid w:val="00DF294E"/>
    <w:rsid w:val="00DF29BB"/>
    <w:rsid w:val="00DF2AAE"/>
    <w:rsid w:val="00DF31E8"/>
    <w:rsid w:val="00DF51A6"/>
    <w:rsid w:val="00DF55D9"/>
    <w:rsid w:val="00DF67D1"/>
    <w:rsid w:val="00DF68CD"/>
    <w:rsid w:val="00DF70BA"/>
    <w:rsid w:val="00DF71F5"/>
    <w:rsid w:val="00DF71F7"/>
    <w:rsid w:val="00DF79A4"/>
    <w:rsid w:val="00E004A6"/>
    <w:rsid w:val="00E00678"/>
    <w:rsid w:val="00E009EB"/>
    <w:rsid w:val="00E01633"/>
    <w:rsid w:val="00E025F7"/>
    <w:rsid w:val="00E029B2"/>
    <w:rsid w:val="00E03507"/>
    <w:rsid w:val="00E03C1B"/>
    <w:rsid w:val="00E0478E"/>
    <w:rsid w:val="00E04C73"/>
    <w:rsid w:val="00E0589D"/>
    <w:rsid w:val="00E05E14"/>
    <w:rsid w:val="00E07AF3"/>
    <w:rsid w:val="00E10F36"/>
    <w:rsid w:val="00E117D8"/>
    <w:rsid w:val="00E127B4"/>
    <w:rsid w:val="00E12AA7"/>
    <w:rsid w:val="00E1351C"/>
    <w:rsid w:val="00E13C5B"/>
    <w:rsid w:val="00E13D24"/>
    <w:rsid w:val="00E14B24"/>
    <w:rsid w:val="00E1598E"/>
    <w:rsid w:val="00E15ECC"/>
    <w:rsid w:val="00E171B6"/>
    <w:rsid w:val="00E17333"/>
    <w:rsid w:val="00E1735B"/>
    <w:rsid w:val="00E1745A"/>
    <w:rsid w:val="00E2135F"/>
    <w:rsid w:val="00E21F6E"/>
    <w:rsid w:val="00E22272"/>
    <w:rsid w:val="00E222C7"/>
    <w:rsid w:val="00E2308F"/>
    <w:rsid w:val="00E245BF"/>
    <w:rsid w:val="00E2495A"/>
    <w:rsid w:val="00E2578D"/>
    <w:rsid w:val="00E26047"/>
    <w:rsid w:val="00E30868"/>
    <w:rsid w:val="00E31652"/>
    <w:rsid w:val="00E31971"/>
    <w:rsid w:val="00E325E7"/>
    <w:rsid w:val="00E32D43"/>
    <w:rsid w:val="00E33A16"/>
    <w:rsid w:val="00E34A57"/>
    <w:rsid w:val="00E34A90"/>
    <w:rsid w:val="00E351A7"/>
    <w:rsid w:val="00E3596D"/>
    <w:rsid w:val="00E36AC7"/>
    <w:rsid w:val="00E37EA0"/>
    <w:rsid w:val="00E4014B"/>
    <w:rsid w:val="00E4020A"/>
    <w:rsid w:val="00E41909"/>
    <w:rsid w:val="00E42FA5"/>
    <w:rsid w:val="00E4394B"/>
    <w:rsid w:val="00E4418D"/>
    <w:rsid w:val="00E44550"/>
    <w:rsid w:val="00E4536E"/>
    <w:rsid w:val="00E45A73"/>
    <w:rsid w:val="00E46CE4"/>
    <w:rsid w:val="00E4733B"/>
    <w:rsid w:val="00E47479"/>
    <w:rsid w:val="00E47F4B"/>
    <w:rsid w:val="00E51A42"/>
    <w:rsid w:val="00E51B50"/>
    <w:rsid w:val="00E51DD6"/>
    <w:rsid w:val="00E52123"/>
    <w:rsid w:val="00E52BE3"/>
    <w:rsid w:val="00E54F73"/>
    <w:rsid w:val="00E55439"/>
    <w:rsid w:val="00E55850"/>
    <w:rsid w:val="00E55AB0"/>
    <w:rsid w:val="00E5622F"/>
    <w:rsid w:val="00E56281"/>
    <w:rsid w:val="00E569C8"/>
    <w:rsid w:val="00E56AC4"/>
    <w:rsid w:val="00E56BAA"/>
    <w:rsid w:val="00E57ACE"/>
    <w:rsid w:val="00E61B7B"/>
    <w:rsid w:val="00E61FE0"/>
    <w:rsid w:val="00E6352E"/>
    <w:rsid w:val="00E63DE8"/>
    <w:rsid w:val="00E64673"/>
    <w:rsid w:val="00E64D73"/>
    <w:rsid w:val="00E6556B"/>
    <w:rsid w:val="00E65741"/>
    <w:rsid w:val="00E6660C"/>
    <w:rsid w:val="00E66CD7"/>
    <w:rsid w:val="00E674B5"/>
    <w:rsid w:val="00E675E6"/>
    <w:rsid w:val="00E6773D"/>
    <w:rsid w:val="00E705E0"/>
    <w:rsid w:val="00E70DA6"/>
    <w:rsid w:val="00E71CB5"/>
    <w:rsid w:val="00E71CCD"/>
    <w:rsid w:val="00E72987"/>
    <w:rsid w:val="00E72D7D"/>
    <w:rsid w:val="00E73F1E"/>
    <w:rsid w:val="00E74570"/>
    <w:rsid w:val="00E74C86"/>
    <w:rsid w:val="00E75269"/>
    <w:rsid w:val="00E7597C"/>
    <w:rsid w:val="00E7663D"/>
    <w:rsid w:val="00E769F1"/>
    <w:rsid w:val="00E76BCC"/>
    <w:rsid w:val="00E76D3D"/>
    <w:rsid w:val="00E77818"/>
    <w:rsid w:val="00E80268"/>
    <w:rsid w:val="00E802E0"/>
    <w:rsid w:val="00E807C5"/>
    <w:rsid w:val="00E80A92"/>
    <w:rsid w:val="00E8199F"/>
    <w:rsid w:val="00E82515"/>
    <w:rsid w:val="00E830ED"/>
    <w:rsid w:val="00E845BE"/>
    <w:rsid w:val="00E850D7"/>
    <w:rsid w:val="00E85539"/>
    <w:rsid w:val="00E85570"/>
    <w:rsid w:val="00E86671"/>
    <w:rsid w:val="00E86861"/>
    <w:rsid w:val="00E868F2"/>
    <w:rsid w:val="00E86A9B"/>
    <w:rsid w:val="00E9024A"/>
    <w:rsid w:val="00E902CC"/>
    <w:rsid w:val="00E91580"/>
    <w:rsid w:val="00E91F0F"/>
    <w:rsid w:val="00E91F24"/>
    <w:rsid w:val="00E927B7"/>
    <w:rsid w:val="00E934AE"/>
    <w:rsid w:val="00E93D53"/>
    <w:rsid w:val="00E9490A"/>
    <w:rsid w:val="00E95A27"/>
    <w:rsid w:val="00E960F3"/>
    <w:rsid w:val="00E96B66"/>
    <w:rsid w:val="00E96E09"/>
    <w:rsid w:val="00E974C2"/>
    <w:rsid w:val="00EA1560"/>
    <w:rsid w:val="00EA1B7C"/>
    <w:rsid w:val="00EA2340"/>
    <w:rsid w:val="00EA2565"/>
    <w:rsid w:val="00EA26E7"/>
    <w:rsid w:val="00EA3F45"/>
    <w:rsid w:val="00EA4AF3"/>
    <w:rsid w:val="00EA6DEF"/>
    <w:rsid w:val="00EA7555"/>
    <w:rsid w:val="00EA785D"/>
    <w:rsid w:val="00EA7AAE"/>
    <w:rsid w:val="00EB0402"/>
    <w:rsid w:val="00EB042B"/>
    <w:rsid w:val="00EB12BD"/>
    <w:rsid w:val="00EB17A2"/>
    <w:rsid w:val="00EB1810"/>
    <w:rsid w:val="00EB1D04"/>
    <w:rsid w:val="00EB334C"/>
    <w:rsid w:val="00EB358B"/>
    <w:rsid w:val="00EB39D6"/>
    <w:rsid w:val="00EB548F"/>
    <w:rsid w:val="00EB66DB"/>
    <w:rsid w:val="00EB6E19"/>
    <w:rsid w:val="00EB7AC0"/>
    <w:rsid w:val="00EC0028"/>
    <w:rsid w:val="00EC00E8"/>
    <w:rsid w:val="00EC0373"/>
    <w:rsid w:val="00EC0B91"/>
    <w:rsid w:val="00EC0D9D"/>
    <w:rsid w:val="00EC13A9"/>
    <w:rsid w:val="00EC16AF"/>
    <w:rsid w:val="00EC2456"/>
    <w:rsid w:val="00EC283E"/>
    <w:rsid w:val="00EC2CF3"/>
    <w:rsid w:val="00EC3294"/>
    <w:rsid w:val="00EC3B50"/>
    <w:rsid w:val="00EC3B8F"/>
    <w:rsid w:val="00EC40E3"/>
    <w:rsid w:val="00EC5209"/>
    <w:rsid w:val="00EC5900"/>
    <w:rsid w:val="00EC5EA5"/>
    <w:rsid w:val="00EC6079"/>
    <w:rsid w:val="00EC6B61"/>
    <w:rsid w:val="00EC6E75"/>
    <w:rsid w:val="00EC70B6"/>
    <w:rsid w:val="00EC7B6D"/>
    <w:rsid w:val="00EC7C7F"/>
    <w:rsid w:val="00ED013A"/>
    <w:rsid w:val="00ED0A38"/>
    <w:rsid w:val="00ED115D"/>
    <w:rsid w:val="00ED1869"/>
    <w:rsid w:val="00ED21C6"/>
    <w:rsid w:val="00ED261C"/>
    <w:rsid w:val="00ED2741"/>
    <w:rsid w:val="00ED3ACD"/>
    <w:rsid w:val="00ED3EB5"/>
    <w:rsid w:val="00ED46DA"/>
    <w:rsid w:val="00ED4B61"/>
    <w:rsid w:val="00ED4E42"/>
    <w:rsid w:val="00ED5D8E"/>
    <w:rsid w:val="00ED62DD"/>
    <w:rsid w:val="00ED7152"/>
    <w:rsid w:val="00ED7CAB"/>
    <w:rsid w:val="00ED7F8E"/>
    <w:rsid w:val="00EE02F6"/>
    <w:rsid w:val="00EE2BB9"/>
    <w:rsid w:val="00EE3905"/>
    <w:rsid w:val="00EE4536"/>
    <w:rsid w:val="00EE4BE8"/>
    <w:rsid w:val="00EE59E6"/>
    <w:rsid w:val="00EE604D"/>
    <w:rsid w:val="00EE6738"/>
    <w:rsid w:val="00EE6A15"/>
    <w:rsid w:val="00EF0510"/>
    <w:rsid w:val="00EF0A27"/>
    <w:rsid w:val="00EF199B"/>
    <w:rsid w:val="00EF1D6E"/>
    <w:rsid w:val="00EF1FC7"/>
    <w:rsid w:val="00EF23E5"/>
    <w:rsid w:val="00EF2C81"/>
    <w:rsid w:val="00EF2E7C"/>
    <w:rsid w:val="00EF4FA2"/>
    <w:rsid w:val="00EF501A"/>
    <w:rsid w:val="00EF5097"/>
    <w:rsid w:val="00EF59CA"/>
    <w:rsid w:val="00EF5A5C"/>
    <w:rsid w:val="00EF5A6F"/>
    <w:rsid w:val="00EF5E83"/>
    <w:rsid w:val="00EF60FB"/>
    <w:rsid w:val="00F000E9"/>
    <w:rsid w:val="00F01651"/>
    <w:rsid w:val="00F02217"/>
    <w:rsid w:val="00F027E4"/>
    <w:rsid w:val="00F02FF5"/>
    <w:rsid w:val="00F03A85"/>
    <w:rsid w:val="00F04ABA"/>
    <w:rsid w:val="00F04D65"/>
    <w:rsid w:val="00F059CD"/>
    <w:rsid w:val="00F06256"/>
    <w:rsid w:val="00F07396"/>
    <w:rsid w:val="00F07966"/>
    <w:rsid w:val="00F1004A"/>
    <w:rsid w:val="00F1099A"/>
    <w:rsid w:val="00F11CF7"/>
    <w:rsid w:val="00F129F2"/>
    <w:rsid w:val="00F136C3"/>
    <w:rsid w:val="00F14242"/>
    <w:rsid w:val="00F14DAA"/>
    <w:rsid w:val="00F15AD9"/>
    <w:rsid w:val="00F15C97"/>
    <w:rsid w:val="00F1699F"/>
    <w:rsid w:val="00F170E0"/>
    <w:rsid w:val="00F17B5B"/>
    <w:rsid w:val="00F17D72"/>
    <w:rsid w:val="00F2001B"/>
    <w:rsid w:val="00F2139A"/>
    <w:rsid w:val="00F2157D"/>
    <w:rsid w:val="00F217CA"/>
    <w:rsid w:val="00F2186E"/>
    <w:rsid w:val="00F22085"/>
    <w:rsid w:val="00F2209B"/>
    <w:rsid w:val="00F26D5F"/>
    <w:rsid w:val="00F2759F"/>
    <w:rsid w:val="00F304E7"/>
    <w:rsid w:val="00F314D4"/>
    <w:rsid w:val="00F31FA2"/>
    <w:rsid w:val="00F3203E"/>
    <w:rsid w:val="00F32912"/>
    <w:rsid w:val="00F33DFA"/>
    <w:rsid w:val="00F340F8"/>
    <w:rsid w:val="00F341E6"/>
    <w:rsid w:val="00F34496"/>
    <w:rsid w:val="00F345C9"/>
    <w:rsid w:val="00F34FE2"/>
    <w:rsid w:val="00F35328"/>
    <w:rsid w:val="00F36811"/>
    <w:rsid w:val="00F36B0F"/>
    <w:rsid w:val="00F406C5"/>
    <w:rsid w:val="00F407E1"/>
    <w:rsid w:val="00F40D7C"/>
    <w:rsid w:val="00F40F8D"/>
    <w:rsid w:val="00F41B55"/>
    <w:rsid w:val="00F42AA6"/>
    <w:rsid w:val="00F42C9A"/>
    <w:rsid w:val="00F4330E"/>
    <w:rsid w:val="00F43BDD"/>
    <w:rsid w:val="00F43D4F"/>
    <w:rsid w:val="00F43D97"/>
    <w:rsid w:val="00F4407D"/>
    <w:rsid w:val="00F44751"/>
    <w:rsid w:val="00F44CD7"/>
    <w:rsid w:val="00F45304"/>
    <w:rsid w:val="00F45643"/>
    <w:rsid w:val="00F45785"/>
    <w:rsid w:val="00F466DA"/>
    <w:rsid w:val="00F46886"/>
    <w:rsid w:val="00F47408"/>
    <w:rsid w:val="00F47D96"/>
    <w:rsid w:val="00F47F15"/>
    <w:rsid w:val="00F50F1F"/>
    <w:rsid w:val="00F51953"/>
    <w:rsid w:val="00F522F8"/>
    <w:rsid w:val="00F5273A"/>
    <w:rsid w:val="00F534DC"/>
    <w:rsid w:val="00F5366E"/>
    <w:rsid w:val="00F5438B"/>
    <w:rsid w:val="00F55334"/>
    <w:rsid w:val="00F578CB"/>
    <w:rsid w:val="00F578DE"/>
    <w:rsid w:val="00F579A7"/>
    <w:rsid w:val="00F6018E"/>
    <w:rsid w:val="00F60DEB"/>
    <w:rsid w:val="00F61BD4"/>
    <w:rsid w:val="00F61E20"/>
    <w:rsid w:val="00F61FD5"/>
    <w:rsid w:val="00F62A28"/>
    <w:rsid w:val="00F6367D"/>
    <w:rsid w:val="00F637BC"/>
    <w:rsid w:val="00F638AB"/>
    <w:rsid w:val="00F646DD"/>
    <w:rsid w:val="00F648FA"/>
    <w:rsid w:val="00F64BD9"/>
    <w:rsid w:val="00F64F83"/>
    <w:rsid w:val="00F6531C"/>
    <w:rsid w:val="00F6550C"/>
    <w:rsid w:val="00F65D12"/>
    <w:rsid w:val="00F700BC"/>
    <w:rsid w:val="00F70684"/>
    <w:rsid w:val="00F7162B"/>
    <w:rsid w:val="00F731A9"/>
    <w:rsid w:val="00F73681"/>
    <w:rsid w:val="00F73AB3"/>
    <w:rsid w:val="00F747DA"/>
    <w:rsid w:val="00F74C0D"/>
    <w:rsid w:val="00F7509D"/>
    <w:rsid w:val="00F7555B"/>
    <w:rsid w:val="00F7558F"/>
    <w:rsid w:val="00F75753"/>
    <w:rsid w:val="00F75E78"/>
    <w:rsid w:val="00F76693"/>
    <w:rsid w:val="00F77B03"/>
    <w:rsid w:val="00F8088C"/>
    <w:rsid w:val="00F80C6A"/>
    <w:rsid w:val="00F80D88"/>
    <w:rsid w:val="00F80DD5"/>
    <w:rsid w:val="00F81A63"/>
    <w:rsid w:val="00F81E49"/>
    <w:rsid w:val="00F821CE"/>
    <w:rsid w:val="00F825B8"/>
    <w:rsid w:val="00F827C5"/>
    <w:rsid w:val="00F83212"/>
    <w:rsid w:val="00F835B1"/>
    <w:rsid w:val="00F83614"/>
    <w:rsid w:val="00F83939"/>
    <w:rsid w:val="00F8490A"/>
    <w:rsid w:val="00F85240"/>
    <w:rsid w:val="00F878A2"/>
    <w:rsid w:val="00F87EE9"/>
    <w:rsid w:val="00F9032D"/>
    <w:rsid w:val="00F90DFB"/>
    <w:rsid w:val="00F910D6"/>
    <w:rsid w:val="00F914C3"/>
    <w:rsid w:val="00F9294E"/>
    <w:rsid w:val="00F92FEC"/>
    <w:rsid w:val="00F93358"/>
    <w:rsid w:val="00F933CF"/>
    <w:rsid w:val="00F935E0"/>
    <w:rsid w:val="00F9394A"/>
    <w:rsid w:val="00F93F87"/>
    <w:rsid w:val="00F93FA8"/>
    <w:rsid w:val="00F95D8F"/>
    <w:rsid w:val="00F96383"/>
    <w:rsid w:val="00F9710A"/>
    <w:rsid w:val="00F97C7A"/>
    <w:rsid w:val="00FA0F33"/>
    <w:rsid w:val="00FA132A"/>
    <w:rsid w:val="00FA1CAB"/>
    <w:rsid w:val="00FA26E1"/>
    <w:rsid w:val="00FA37A4"/>
    <w:rsid w:val="00FA73B2"/>
    <w:rsid w:val="00FA7A33"/>
    <w:rsid w:val="00FA7A9D"/>
    <w:rsid w:val="00FA7E53"/>
    <w:rsid w:val="00FB05BB"/>
    <w:rsid w:val="00FB1E59"/>
    <w:rsid w:val="00FB2168"/>
    <w:rsid w:val="00FB232C"/>
    <w:rsid w:val="00FB2D58"/>
    <w:rsid w:val="00FB3576"/>
    <w:rsid w:val="00FB4F05"/>
    <w:rsid w:val="00FB6741"/>
    <w:rsid w:val="00FB79B7"/>
    <w:rsid w:val="00FB7DC7"/>
    <w:rsid w:val="00FC2901"/>
    <w:rsid w:val="00FC41A6"/>
    <w:rsid w:val="00FC4467"/>
    <w:rsid w:val="00FC58D2"/>
    <w:rsid w:val="00FC66BF"/>
    <w:rsid w:val="00FC6799"/>
    <w:rsid w:val="00FC6927"/>
    <w:rsid w:val="00FC697C"/>
    <w:rsid w:val="00FC69FE"/>
    <w:rsid w:val="00FC7DCF"/>
    <w:rsid w:val="00FD0EB0"/>
    <w:rsid w:val="00FD0F09"/>
    <w:rsid w:val="00FD1497"/>
    <w:rsid w:val="00FD2F99"/>
    <w:rsid w:val="00FD3B88"/>
    <w:rsid w:val="00FD477D"/>
    <w:rsid w:val="00FD4A78"/>
    <w:rsid w:val="00FD4BD3"/>
    <w:rsid w:val="00FD59B7"/>
    <w:rsid w:val="00FD5F99"/>
    <w:rsid w:val="00FD7B20"/>
    <w:rsid w:val="00FE0428"/>
    <w:rsid w:val="00FE06D3"/>
    <w:rsid w:val="00FE0982"/>
    <w:rsid w:val="00FE0B9A"/>
    <w:rsid w:val="00FE0CE6"/>
    <w:rsid w:val="00FE1A7C"/>
    <w:rsid w:val="00FE2767"/>
    <w:rsid w:val="00FE2A8C"/>
    <w:rsid w:val="00FE2E71"/>
    <w:rsid w:val="00FE2EED"/>
    <w:rsid w:val="00FE3B2D"/>
    <w:rsid w:val="00FE52EC"/>
    <w:rsid w:val="00FE5BAA"/>
    <w:rsid w:val="00FE692E"/>
    <w:rsid w:val="00FE73E0"/>
    <w:rsid w:val="00FF097F"/>
    <w:rsid w:val="00FF0BA8"/>
    <w:rsid w:val="00FF1089"/>
    <w:rsid w:val="00FF2423"/>
    <w:rsid w:val="00FF27A5"/>
    <w:rsid w:val="00FF2CEF"/>
    <w:rsid w:val="00FF35D7"/>
    <w:rsid w:val="00FF4F29"/>
    <w:rsid w:val="00FF6852"/>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6"/>
    <o:shapelayout v:ext="edit">
      <o:idmap v:ext="edit" data="1"/>
    </o:shapelayout>
  </w:shapeDefaults>
  <w:decimalSymbol w:val="."/>
  <w:listSeparator w:val=","/>
  <w14:docId w14:val="07E1E26C"/>
  <w15:docId w15:val="{6298019B-F0B2-4E3E-98D9-E6D53CA72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6E29"/>
    <w:pPr>
      <w:widowControl w:val="0"/>
      <w:autoSpaceDE w:val="0"/>
      <w:autoSpaceDN w:val="0"/>
    </w:pPr>
    <w:rPr>
      <w:sz w:val="24"/>
      <w:szCs w:val="24"/>
    </w:rPr>
  </w:style>
  <w:style w:type="paragraph" w:styleId="Heading1">
    <w:name w:val="heading 1"/>
    <w:basedOn w:val="Normal"/>
    <w:next w:val="Normal"/>
    <w:link w:val="Heading1Char"/>
    <w:qFormat/>
    <w:rsid w:val="00153A49"/>
    <w:pPr>
      <w:keepNext/>
      <w:tabs>
        <w:tab w:val="num" w:pos="2520"/>
      </w:tabs>
      <w:outlineLvl w:val="0"/>
    </w:pPr>
    <w:rPr>
      <w:rFonts w:ascii="Arial" w:hAnsi="Arial"/>
      <w:b/>
      <w:bCs/>
      <w:sz w:val="20"/>
    </w:rPr>
  </w:style>
  <w:style w:type="paragraph" w:styleId="Heading2">
    <w:name w:val="heading 2"/>
    <w:basedOn w:val="Normal"/>
    <w:next w:val="Normal"/>
    <w:link w:val="Heading2Char"/>
    <w:qFormat/>
    <w:rsid w:val="00153A49"/>
    <w:pPr>
      <w:keepNext/>
      <w:jc w:val="center"/>
      <w:outlineLvl w:val="1"/>
    </w:pPr>
    <w:rPr>
      <w:rFonts w:ascii="Arial" w:hAnsi="Arial"/>
      <w:b/>
      <w:bCs/>
      <w:sz w:val="20"/>
    </w:rPr>
  </w:style>
  <w:style w:type="paragraph" w:styleId="Heading3">
    <w:name w:val="heading 3"/>
    <w:basedOn w:val="Normal"/>
    <w:next w:val="Normal"/>
    <w:link w:val="Heading3Char"/>
    <w:qFormat/>
    <w:rsid w:val="00153A49"/>
    <w:pPr>
      <w:keepNext/>
      <w:numPr>
        <w:numId w:val="1"/>
      </w:numPr>
      <w:outlineLvl w:val="2"/>
    </w:pPr>
    <w:rPr>
      <w:rFonts w:ascii="Arial" w:hAnsi="Arial"/>
      <w:b/>
      <w:bCs/>
    </w:rPr>
  </w:style>
  <w:style w:type="paragraph" w:styleId="Heading4">
    <w:name w:val="heading 4"/>
    <w:basedOn w:val="Normal"/>
    <w:next w:val="Normal"/>
    <w:link w:val="Heading4Char"/>
    <w:qFormat/>
    <w:rsid w:val="00153A49"/>
    <w:pPr>
      <w:keepNext/>
      <w:tabs>
        <w:tab w:val="num" w:pos="2520"/>
      </w:tabs>
      <w:jc w:val="both"/>
      <w:outlineLvl w:val="3"/>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3A49"/>
    <w:rPr>
      <w:rFonts w:ascii="Arial" w:hAnsi="Arial"/>
      <w:b/>
      <w:bCs/>
      <w:szCs w:val="24"/>
    </w:rPr>
  </w:style>
  <w:style w:type="character" w:customStyle="1" w:styleId="Heading2Char">
    <w:name w:val="Heading 2 Char"/>
    <w:basedOn w:val="DefaultParagraphFont"/>
    <w:link w:val="Heading2"/>
    <w:rsid w:val="00153A49"/>
    <w:rPr>
      <w:rFonts w:ascii="Arial" w:hAnsi="Arial"/>
      <w:b/>
      <w:bCs/>
      <w:szCs w:val="24"/>
    </w:rPr>
  </w:style>
  <w:style w:type="character" w:customStyle="1" w:styleId="Heading3Char">
    <w:name w:val="Heading 3 Char"/>
    <w:basedOn w:val="DefaultParagraphFont"/>
    <w:link w:val="Heading3"/>
    <w:rsid w:val="00153A49"/>
    <w:rPr>
      <w:rFonts w:ascii="Arial" w:hAnsi="Arial"/>
      <w:b/>
      <w:bCs/>
      <w:sz w:val="24"/>
      <w:szCs w:val="24"/>
    </w:rPr>
  </w:style>
  <w:style w:type="character" w:customStyle="1" w:styleId="Heading4Char">
    <w:name w:val="Heading 4 Char"/>
    <w:basedOn w:val="DefaultParagraphFont"/>
    <w:link w:val="Heading4"/>
    <w:rsid w:val="00153A49"/>
    <w:rPr>
      <w:rFonts w:ascii="Arial" w:hAnsi="Arial"/>
      <w:b/>
      <w:bCs/>
      <w:szCs w:val="24"/>
    </w:rPr>
  </w:style>
  <w:style w:type="paragraph" w:styleId="Title">
    <w:name w:val="Title"/>
    <w:basedOn w:val="Normal"/>
    <w:link w:val="TitleChar"/>
    <w:qFormat/>
    <w:rsid w:val="00153A49"/>
    <w:pPr>
      <w:jc w:val="center"/>
    </w:pPr>
    <w:rPr>
      <w:rFonts w:ascii="Arial" w:hAnsi="Arial" w:cs="Arial"/>
      <w:b/>
      <w:bCs/>
    </w:rPr>
  </w:style>
  <w:style w:type="character" w:customStyle="1" w:styleId="TitleChar">
    <w:name w:val="Title Char"/>
    <w:basedOn w:val="DefaultParagraphFont"/>
    <w:link w:val="Title"/>
    <w:rsid w:val="00153A49"/>
    <w:rPr>
      <w:rFonts w:ascii="Arial" w:hAnsi="Arial" w:cs="Arial"/>
      <w:b/>
      <w:bCs/>
      <w:sz w:val="24"/>
      <w:szCs w:val="24"/>
    </w:rPr>
  </w:style>
  <w:style w:type="paragraph" w:customStyle="1" w:styleId="Style1">
    <w:name w:val="Style 1"/>
    <w:basedOn w:val="Normal"/>
    <w:rsid w:val="00946E29"/>
    <w:pPr>
      <w:spacing w:before="108"/>
      <w:ind w:left="792" w:right="72" w:hanging="360"/>
    </w:pPr>
  </w:style>
  <w:style w:type="paragraph" w:styleId="ListParagraph">
    <w:name w:val="List Paragraph"/>
    <w:basedOn w:val="Normal"/>
    <w:uiPriority w:val="34"/>
    <w:qFormat/>
    <w:rsid w:val="00946E29"/>
    <w:pPr>
      <w:ind w:left="720"/>
      <w:contextualSpacing/>
    </w:pPr>
  </w:style>
  <w:style w:type="paragraph" w:customStyle="1" w:styleId="AGMDASubheading">
    <w:name w:val="AG MDA Subheading"/>
    <w:basedOn w:val="Normal"/>
    <w:uiPriority w:val="1"/>
    <w:qFormat/>
    <w:rsid w:val="00946E29"/>
    <w:pPr>
      <w:widowControl/>
      <w:autoSpaceDE/>
      <w:autoSpaceDN/>
    </w:pPr>
    <w:rPr>
      <w:rFonts w:ascii="Garamond" w:hAnsi="Garamond"/>
      <w:b/>
      <w:bCs/>
      <w:color w:val="000080"/>
      <w:kern w:val="28"/>
      <w:sz w:val="22"/>
      <w:szCs w:val="20"/>
    </w:rPr>
  </w:style>
  <w:style w:type="paragraph" w:styleId="Header">
    <w:name w:val="header"/>
    <w:basedOn w:val="Normal"/>
    <w:link w:val="HeaderChar"/>
    <w:rsid w:val="00734F39"/>
    <w:pPr>
      <w:widowControl/>
      <w:tabs>
        <w:tab w:val="center" w:pos="4320"/>
        <w:tab w:val="right" w:pos="8640"/>
      </w:tabs>
      <w:autoSpaceDE/>
      <w:autoSpaceDN/>
    </w:pPr>
    <w:rPr>
      <w:sz w:val="20"/>
      <w:szCs w:val="20"/>
    </w:rPr>
  </w:style>
  <w:style w:type="character" w:customStyle="1" w:styleId="HeaderChar">
    <w:name w:val="Header Char"/>
    <w:basedOn w:val="DefaultParagraphFont"/>
    <w:link w:val="Header"/>
    <w:rsid w:val="00734F39"/>
  </w:style>
  <w:style w:type="paragraph" w:customStyle="1" w:styleId="Level1">
    <w:name w:val="Level 1"/>
    <w:basedOn w:val="Normal"/>
    <w:rsid w:val="00734F39"/>
    <w:pPr>
      <w:numPr>
        <w:numId w:val="6"/>
      </w:numPr>
      <w:autoSpaceDE/>
      <w:autoSpaceDN/>
      <w:outlineLvl w:val="0"/>
    </w:pPr>
    <w:rPr>
      <w:snapToGrid w:val="0"/>
      <w:szCs w:val="20"/>
    </w:rPr>
  </w:style>
  <w:style w:type="paragraph" w:customStyle="1" w:styleId="Level2">
    <w:name w:val="Level 2"/>
    <w:basedOn w:val="Normal"/>
    <w:rsid w:val="00734F39"/>
    <w:pPr>
      <w:numPr>
        <w:ilvl w:val="1"/>
        <w:numId w:val="6"/>
      </w:numPr>
      <w:autoSpaceDE/>
      <w:autoSpaceDN/>
      <w:outlineLvl w:val="1"/>
    </w:pPr>
    <w:rPr>
      <w:snapToGrid w:val="0"/>
      <w:szCs w:val="20"/>
    </w:rPr>
  </w:style>
  <w:style w:type="paragraph" w:styleId="BalloonText">
    <w:name w:val="Balloon Text"/>
    <w:basedOn w:val="Normal"/>
    <w:link w:val="BalloonTextChar"/>
    <w:uiPriority w:val="99"/>
    <w:semiHidden/>
    <w:unhideWhenUsed/>
    <w:rsid w:val="00F340F8"/>
    <w:rPr>
      <w:rFonts w:ascii="Tahoma" w:hAnsi="Tahoma" w:cs="Tahoma"/>
      <w:sz w:val="16"/>
      <w:szCs w:val="16"/>
    </w:rPr>
  </w:style>
  <w:style w:type="character" w:customStyle="1" w:styleId="BalloonTextChar">
    <w:name w:val="Balloon Text Char"/>
    <w:basedOn w:val="DefaultParagraphFont"/>
    <w:link w:val="BalloonText"/>
    <w:uiPriority w:val="99"/>
    <w:semiHidden/>
    <w:rsid w:val="00F340F8"/>
    <w:rPr>
      <w:rFonts w:ascii="Tahoma" w:hAnsi="Tahoma" w:cs="Tahoma"/>
      <w:sz w:val="16"/>
      <w:szCs w:val="16"/>
    </w:rPr>
  </w:style>
  <w:style w:type="character" w:styleId="CommentReference">
    <w:name w:val="annotation reference"/>
    <w:basedOn w:val="DefaultParagraphFont"/>
    <w:uiPriority w:val="99"/>
    <w:semiHidden/>
    <w:unhideWhenUsed/>
    <w:rsid w:val="00783E65"/>
    <w:rPr>
      <w:sz w:val="16"/>
      <w:szCs w:val="16"/>
    </w:rPr>
  </w:style>
  <w:style w:type="paragraph" w:styleId="CommentText">
    <w:name w:val="annotation text"/>
    <w:basedOn w:val="Normal"/>
    <w:link w:val="CommentTextChar"/>
    <w:uiPriority w:val="99"/>
    <w:semiHidden/>
    <w:unhideWhenUsed/>
    <w:rsid w:val="00783E65"/>
    <w:rPr>
      <w:sz w:val="20"/>
      <w:szCs w:val="20"/>
    </w:rPr>
  </w:style>
  <w:style w:type="character" w:customStyle="1" w:styleId="CommentTextChar">
    <w:name w:val="Comment Text Char"/>
    <w:basedOn w:val="DefaultParagraphFont"/>
    <w:link w:val="CommentText"/>
    <w:uiPriority w:val="99"/>
    <w:semiHidden/>
    <w:rsid w:val="00783E65"/>
  </w:style>
  <w:style w:type="paragraph" w:styleId="CommentSubject">
    <w:name w:val="annotation subject"/>
    <w:basedOn w:val="CommentText"/>
    <w:next w:val="CommentText"/>
    <w:link w:val="CommentSubjectChar"/>
    <w:uiPriority w:val="99"/>
    <w:semiHidden/>
    <w:unhideWhenUsed/>
    <w:rsid w:val="00783E65"/>
    <w:rPr>
      <w:b/>
      <w:bCs/>
    </w:rPr>
  </w:style>
  <w:style w:type="character" w:customStyle="1" w:styleId="CommentSubjectChar">
    <w:name w:val="Comment Subject Char"/>
    <w:basedOn w:val="CommentTextChar"/>
    <w:link w:val="CommentSubject"/>
    <w:uiPriority w:val="99"/>
    <w:semiHidden/>
    <w:rsid w:val="00783E65"/>
    <w:rPr>
      <w:b/>
      <w:bCs/>
    </w:rPr>
  </w:style>
  <w:style w:type="paragraph" w:styleId="Revision">
    <w:name w:val="Revision"/>
    <w:hidden/>
    <w:uiPriority w:val="99"/>
    <w:semiHidden/>
    <w:rsid w:val="00783E65"/>
    <w:rPr>
      <w:sz w:val="24"/>
      <w:szCs w:val="24"/>
    </w:rPr>
  </w:style>
  <w:style w:type="character" w:styleId="PlaceholderText">
    <w:name w:val="Placeholder Text"/>
    <w:basedOn w:val="DefaultParagraphFont"/>
    <w:uiPriority w:val="99"/>
    <w:semiHidden/>
    <w:rsid w:val="00994788"/>
    <w:rPr>
      <w:color w:val="808080"/>
    </w:rPr>
  </w:style>
  <w:style w:type="paragraph" w:styleId="z-TopofForm">
    <w:name w:val="HTML Top of Form"/>
    <w:basedOn w:val="Normal"/>
    <w:next w:val="Normal"/>
    <w:link w:val="z-TopofFormChar"/>
    <w:hidden/>
    <w:uiPriority w:val="99"/>
    <w:semiHidden/>
    <w:unhideWhenUsed/>
    <w:rsid w:val="00B038F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8F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038F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8F9"/>
    <w:rPr>
      <w:rFonts w:ascii="Arial" w:hAnsi="Arial" w:cs="Arial"/>
      <w:vanish/>
      <w:sz w:val="16"/>
      <w:szCs w:val="16"/>
    </w:rPr>
  </w:style>
  <w:style w:type="character" w:customStyle="1" w:styleId="fontstyle01">
    <w:name w:val="fontstyle01"/>
    <w:basedOn w:val="DefaultParagraphFont"/>
    <w:rsid w:val="009555AC"/>
    <w:rPr>
      <w:rFonts w:ascii="Calibri-Italic" w:hAnsi="Calibri-Italic" w:hint="default"/>
      <w:b w:val="0"/>
      <w:bCs w:val="0"/>
      <w:i/>
      <w:iCs/>
      <w:color w:val="000000"/>
      <w:sz w:val="24"/>
      <w:szCs w:val="24"/>
    </w:rPr>
  </w:style>
  <w:style w:type="character" w:customStyle="1" w:styleId="fontstyle21">
    <w:name w:val="fontstyle21"/>
    <w:basedOn w:val="DefaultParagraphFont"/>
    <w:rsid w:val="00AB7C05"/>
    <w:rPr>
      <w:rFonts w:ascii="Calibri" w:hAnsi="Calibri" w:cs="Calibri" w:hint="default"/>
      <w:b w:val="0"/>
      <w:bCs w:val="0"/>
      <w:i/>
      <w:iCs/>
      <w:color w:val="000000"/>
      <w:sz w:val="24"/>
      <w:szCs w:val="24"/>
    </w:rPr>
  </w:style>
  <w:style w:type="character" w:styleId="Strong">
    <w:name w:val="Strong"/>
    <w:basedOn w:val="DefaultParagraphFont"/>
    <w:qFormat/>
    <w:rsid w:val="00A06630"/>
    <w:rPr>
      <w:b/>
      <w:bCs/>
    </w:rPr>
  </w:style>
  <w:style w:type="character" w:customStyle="1" w:styleId="Style10">
    <w:name w:val="Style1"/>
    <w:basedOn w:val="DefaultParagraphFont"/>
    <w:uiPriority w:val="1"/>
    <w:rsid w:val="00A06630"/>
    <w:rPr>
      <w:sz w:val="36"/>
    </w:rPr>
  </w:style>
  <w:style w:type="paragraph" w:styleId="Footer">
    <w:name w:val="footer"/>
    <w:basedOn w:val="Normal"/>
    <w:link w:val="FooterChar"/>
    <w:uiPriority w:val="99"/>
    <w:unhideWhenUsed/>
    <w:rsid w:val="00DF71F7"/>
    <w:pPr>
      <w:tabs>
        <w:tab w:val="center" w:pos="4680"/>
        <w:tab w:val="right" w:pos="9360"/>
      </w:tabs>
    </w:pPr>
  </w:style>
  <w:style w:type="character" w:customStyle="1" w:styleId="FooterChar">
    <w:name w:val="Footer Char"/>
    <w:basedOn w:val="DefaultParagraphFont"/>
    <w:link w:val="Footer"/>
    <w:uiPriority w:val="99"/>
    <w:rsid w:val="00DF71F7"/>
    <w:rPr>
      <w:sz w:val="24"/>
      <w:szCs w:val="24"/>
    </w:rPr>
  </w:style>
  <w:style w:type="character" w:customStyle="1" w:styleId="Style2">
    <w:name w:val="Style2"/>
    <w:basedOn w:val="DefaultParagraphFont"/>
    <w:uiPriority w:val="1"/>
    <w:rsid w:val="00D85B2C"/>
    <w:rPr>
      <w:rFonts w:ascii="Calibri" w:hAnsi="Calibri"/>
      <w:sz w:val="36"/>
    </w:rPr>
  </w:style>
  <w:style w:type="table" w:styleId="TableGrid">
    <w:name w:val="Table Grid"/>
    <w:basedOn w:val="TableNormal"/>
    <w:uiPriority w:val="59"/>
    <w:rsid w:val="00106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7466">
      <w:bodyDiv w:val="1"/>
      <w:marLeft w:val="0"/>
      <w:marRight w:val="0"/>
      <w:marTop w:val="0"/>
      <w:marBottom w:val="0"/>
      <w:divBdr>
        <w:top w:val="none" w:sz="0" w:space="0" w:color="auto"/>
        <w:left w:val="none" w:sz="0" w:space="0" w:color="auto"/>
        <w:bottom w:val="none" w:sz="0" w:space="0" w:color="auto"/>
        <w:right w:val="none" w:sz="0" w:space="0" w:color="auto"/>
      </w:divBdr>
    </w:div>
    <w:div w:id="1414013777">
      <w:bodyDiv w:val="1"/>
      <w:marLeft w:val="0"/>
      <w:marRight w:val="0"/>
      <w:marTop w:val="0"/>
      <w:marBottom w:val="0"/>
      <w:divBdr>
        <w:top w:val="none" w:sz="0" w:space="0" w:color="auto"/>
        <w:left w:val="none" w:sz="0" w:space="0" w:color="auto"/>
        <w:bottom w:val="none" w:sz="0" w:space="0" w:color="auto"/>
        <w:right w:val="none" w:sz="0" w:space="0" w:color="auto"/>
      </w:divBdr>
    </w:div>
    <w:div w:id="1510946112">
      <w:bodyDiv w:val="1"/>
      <w:marLeft w:val="0"/>
      <w:marRight w:val="0"/>
      <w:marTop w:val="0"/>
      <w:marBottom w:val="0"/>
      <w:divBdr>
        <w:top w:val="none" w:sz="0" w:space="0" w:color="auto"/>
        <w:left w:val="none" w:sz="0" w:space="0" w:color="auto"/>
        <w:bottom w:val="none" w:sz="0" w:space="0" w:color="auto"/>
        <w:right w:val="none" w:sz="0" w:space="0" w:color="auto"/>
      </w:divBdr>
    </w:div>
    <w:div w:id="164577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1" Type="http://schemas.openxmlformats.org/officeDocument/2006/relationships/control" Target="activeX/activeX11.xml"/><Relationship Id="rId42" Type="http://schemas.openxmlformats.org/officeDocument/2006/relationships/control" Target="activeX/activeX31.xml"/><Relationship Id="rId63" Type="http://schemas.openxmlformats.org/officeDocument/2006/relationships/control" Target="activeX/activeX50.xml"/><Relationship Id="rId84" Type="http://schemas.openxmlformats.org/officeDocument/2006/relationships/control" Target="activeX/activeX71.xml"/><Relationship Id="rId138" Type="http://schemas.openxmlformats.org/officeDocument/2006/relationships/control" Target="activeX/activeX124.xml"/><Relationship Id="rId159" Type="http://schemas.openxmlformats.org/officeDocument/2006/relationships/control" Target="activeX/activeX145.xml"/><Relationship Id="rId170" Type="http://schemas.openxmlformats.org/officeDocument/2006/relationships/control" Target="activeX/activeX155.xml"/><Relationship Id="rId107" Type="http://schemas.openxmlformats.org/officeDocument/2006/relationships/control" Target="activeX/activeX93.xml"/><Relationship Id="rId11" Type="http://schemas.openxmlformats.org/officeDocument/2006/relationships/control" Target="activeX/activeX2.xml"/><Relationship Id="rId32" Type="http://schemas.openxmlformats.org/officeDocument/2006/relationships/control" Target="activeX/activeX21.xml"/><Relationship Id="rId53" Type="http://schemas.openxmlformats.org/officeDocument/2006/relationships/image" Target="media/image6.wmf"/><Relationship Id="rId74" Type="http://schemas.openxmlformats.org/officeDocument/2006/relationships/control" Target="activeX/activeX61.xml"/><Relationship Id="rId128" Type="http://schemas.openxmlformats.org/officeDocument/2006/relationships/control" Target="activeX/activeX114.xml"/><Relationship Id="rId149" Type="http://schemas.openxmlformats.org/officeDocument/2006/relationships/control" Target="activeX/activeX135.xml"/><Relationship Id="rId5" Type="http://schemas.openxmlformats.org/officeDocument/2006/relationships/webSettings" Target="webSettings.xml"/><Relationship Id="rId95" Type="http://schemas.openxmlformats.org/officeDocument/2006/relationships/control" Target="activeX/activeX81.xml"/><Relationship Id="rId160" Type="http://schemas.openxmlformats.org/officeDocument/2006/relationships/control" Target="activeX/activeX146.xml"/><Relationship Id="rId181" Type="http://schemas.openxmlformats.org/officeDocument/2006/relationships/footer" Target="footer1.xml"/><Relationship Id="rId22" Type="http://schemas.openxmlformats.org/officeDocument/2006/relationships/control" Target="activeX/activeX12.xml"/><Relationship Id="rId43" Type="http://schemas.openxmlformats.org/officeDocument/2006/relationships/control" Target="activeX/activeX32.xml"/><Relationship Id="rId64" Type="http://schemas.openxmlformats.org/officeDocument/2006/relationships/control" Target="activeX/activeX51.xml"/><Relationship Id="rId118" Type="http://schemas.openxmlformats.org/officeDocument/2006/relationships/control" Target="activeX/activeX104.xml"/><Relationship Id="rId139" Type="http://schemas.openxmlformats.org/officeDocument/2006/relationships/control" Target="activeX/activeX125.xml"/><Relationship Id="rId85" Type="http://schemas.openxmlformats.org/officeDocument/2006/relationships/control" Target="activeX/activeX72.xml"/><Relationship Id="rId150" Type="http://schemas.openxmlformats.org/officeDocument/2006/relationships/control" Target="activeX/activeX136.xml"/><Relationship Id="rId171" Type="http://schemas.openxmlformats.org/officeDocument/2006/relationships/image" Target="media/image9.wmf"/><Relationship Id="rId12" Type="http://schemas.openxmlformats.org/officeDocument/2006/relationships/control" Target="activeX/activeX3.xml"/><Relationship Id="rId33" Type="http://schemas.openxmlformats.org/officeDocument/2006/relationships/control" Target="activeX/activeX22.xml"/><Relationship Id="rId108" Type="http://schemas.openxmlformats.org/officeDocument/2006/relationships/control" Target="activeX/activeX94.xml"/><Relationship Id="rId129" Type="http://schemas.openxmlformats.org/officeDocument/2006/relationships/control" Target="activeX/activeX115.xml"/><Relationship Id="rId54" Type="http://schemas.openxmlformats.org/officeDocument/2006/relationships/control" Target="activeX/activeX41.xml"/><Relationship Id="rId75" Type="http://schemas.openxmlformats.org/officeDocument/2006/relationships/control" Target="activeX/activeX62.xml"/><Relationship Id="rId96" Type="http://schemas.openxmlformats.org/officeDocument/2006/relationships/control" Target="activeX/activeX82.xml"/><Relationship Id="rId140" Type="http://schemas.openxmlformats.org/officeDocument/2006/relationships/control" Target="activeX/activeX126.xml"/><Relationship Id="rId161" Type="http://schemas.openxmlformats.org/officeDocument/2006/relationships/control" Target="activeX/activeX147.xml"/><Relationship Id="rId182" Type="http://schemas.openxmlformats.org/officeDocument/2006/relationships/fontTable" Target="fontTable.xml"/><Relationship Id="rId6" Type="http://schemas.openxmlformats.org/officeDocument/2006/relationships/footnotes" Target="footnotes.xml"/><Relationship Id="rId23" Type="http://schemas.openxmlformats.org/officeDocument/2006/relationships/control" Target="activeX/activeX13.xml"/><Relationship Id="rId119" Type="http://schemas.openxmlformats.org/officeDocument/2006/relationships/control" Target="activeX/activeX105.xml"/><Relationship Id="rId44" Type="http://schemas.openxmlformats.org/officeDocument/2006/relationships/control" Target="activeX/activeX33.xml"/><Relationship Id="rId60" Type="http://schemas.openxmlformats.org/officeDocument/2006/relationships/control" Target="activeX/activeX47.xml"/><Relationship Id="rId65" Type="http://schemas.openxmlformats.org/officeDocument/2006/relationships/control" Target="activeX/activeX52.xml"/><Relationship Id="rId81" Type="http://schemas.openxmlformats.org/officeDocument/2006/relationships/control" Target="activeX/activeX68.xml"/><Relationship Id="rId86" Type="http://schemas.openxmlformats.org/officeDocument/2006/relationships/control" Target="activeX/activeX73.xml"/><Relationship Id="rId130" Type="http://schemas.openxmlformats.org/officeDocument/2006/relationships/control" Target="activeX/activeX116.xml"/><Relationship Id="rId135" Type="http://schemas.openxmlformats.org/officeDocument/2006/relationships/control" Target="activeX/activeX121.xml"/><Relationship Id="rId151" Type="http://schemas.openxmlformats.org/officeDocument/2006/relationships/control" Target="activeX/activeX137.xml"/><Relationship Id="rId156" Type="http://schemas.openxmlformats.org/officeDocument/2006/relationships/control" Target="activeX/activeX142.xml"/><Relationship Id="rId177" Type="http://schemas.openxmlformats.org/officeDocument/2006/relationships/image" Target="media/image12.wmf"/><Relationship Id="rId172" Type="http://schemas.openxmlformats.org/officeDocument/2006/relationships/control" Target="activeX/activeX156.xml"/><Relationship Id="rId13" Type="http://schemas.openxmlformats.org/officeDocument/2006/relationships/control" Target="activeX/activeX4.xml"/><Relationship Id="rId18" Type="http://schemas.openxmlformats.org/officeDocument/2006/relationships/image" Target="media/image3.wmf"/><Relationship Id="rId39" Type="http://schemas.openxmlformats.org/officeDocument/2006/relationships/control" Target="activeX/activeX28.xml"/><Relationship Id="rId109" Type="http://schemas.openxmlformats.org/officeDocument/2006/relationships/control" Target="activeX/activeX95.xml"/><Relationship Id="rId34" Type="http://schemas.openxmlformats.org/officeDocument/2006/relationships/control" Target="activeX/activeX23.xml"/><Relationship Id="rId50" Type="http://schemas.openxmlformats.org/officeDocument/2006/relationships/control" Target="activeX/activeX38.xml"/><Relationship Id="rId55" Type="http://schemas.openxmlformats.org/officeDocument/2006/relationships/control" Target="activeX/activeX42.xml"/><Relationship Id="rId76" Type="http://schemas.openxmlformats.org/officeDocument/2006/relationships/control" Target="activeX/activeX63.xml"/><Relationship Id="rId97" Type="http://schemas.openxmlformats.org/officeDocument/2006/relationships/control" Target="activeX/activeX83.xml"/><Relationship Id="rId104" Type="http://schemas.openxmlformats.org/officeDocument/2006/relationships/control" Target="activeX/activeX90.xml"/><Relationship Id="rId120" Type="http://schemas.openxmlformats.org/officeDocument/2006/relationships/control" Target="activeX/activeX106.xml"/><Relationship Id="rId125" Type="http://schemas.openxmlformats.org/officeDocument/2006/relationships/control" Target="activeX/activeX111.xml"/><Relationship Id="rId141" Type="http://schemas.openxmlformats.org/officeDocument/2006/relationships/control" Target="activeX/activeX127.xml"/><Relationship Id="rId146" Type="http://schemas.openxmlformats.org/officeDocument/2006/relationships/control" Target="activeX/activeX132.xml"/><Relationship Id="rId167" Type="http://schemas.openxmlformats.org/officeDocument/2006/relationships/control" Target="activeX/activeX153.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9.xml"/><Relationship Id="rId162" Type="http://schemas.openxmlformats.org/officeDocument/2006/relationships/control" Target="activeX/activeX148.xml"/><Relationship Id="rId183" Type="http://schemas.openxmlformats.org/officeDocument/2006/relationships/glossaryDocument" Target="glossary/document.xml"/><Relationship Id="rId2" Type="http://schemas.openxmlformats.org/officeDocument/2006/relationships/numbering" Target="numbering.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29.xml"/><Relationship Id="rId45" Type="http://schemas.openxmlformats.org/officeDocument/2006/relationships/control" Target="activeX/activeX34.xml"/><Relationship Id="rId66" Type="http://schemas.openxmlformats.org/officeDocument/2006/relationships/control" Target="activeX/activeX53.xml"/><Relationship Id="rId87" Type="http://schemas.openxmlformats.org/officeDocument/2006/relationships/control" Target="activeX/activeX74.xml"/><Relationship Id="rId110" Type="http://schemas.openxmlformats.org/officeDocument/2006/relationships/control" Target="activeX/activeX96.xml"/><Relationship Id="rId115" Type="http://schemas.openxmlformats.org/officeDocument/2006/relationships/control" Target="activeX/activeX101.xml"/><Relationship Id="rId131" Type="http://schemas.openxmlformats.org/officeDocument/2006/relationships/control" Target="activeX/activeX117.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59.xml"/><Relationship Id="rId61" Type="http://schemas.openxmlformats.org/officeDocument/2006/relationships/control" Target="activeX/activeX48.xml"/><Relationship Id="rId82" Type="http://schemas.openxmlformats.org/officeDocument/2006/relationships/control" Target="activeX/activeX69.xml"/><Relationship Id="rId152" Type="http://schemas.openxmlformats.org/officeDocument/2006/relationships/control" Target="activeX/activeX138.xml"/><Relationship Id="rId173" Type="http://schemas.openxmlformats.org/officeDocument/2006/relationships/image" Target="media/image10.wmf"/><Relationship Id="rId19" Type="http://schemas.openxmlformats.org/officeDocument/2006/relationships/control" Target="activeX/activeX9.xml"/><Relationship Id="rId14" Type="http://schemas.openxmlformats.org/officeDocument/2006/relationships/control" Target="activeX/activeX5.xml"/><Relationship Id="rId30" Type="http://schemas.openxmlformats.org/officeDocument/2006/relationships/control" Target="activeX/activeX20.xml"/><Relationship Id="rId35" Type="http://schemas.openxmlformats.org/officeDocument/2006/relationships/control" Target="activeX/activeX24.xml"/><Relationship Id="rId56" Type="http://schemas.openxmlformats.org/officeDocument/2006/relationships/control" Target="activeX/activeX43.xml"/><Relationship Id="rId77" Type="http://schemas.openxmlformats.org/officeDocument/2006/relationships/control" Target="activeX/activeX64.xml"/><Relationship Id="rId100" Type="http://schemas.openxmlformats.org/officeDocument/2006/relationships/control" Target="activeX/activeX86.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4.xml"/><Relationship Id="rId8" Type="http://schemas.openxmlformats.org/officeDocument/2006/relationships/image" Target="media/image1.wmf"/><Relationship Id="rId51" Type="http://schemas.openxmlformats.org/officeDocument/2006/relationships/control" Target="activeX/activeX39.xml"/><Relationship Id="rId72" Type="http://schemas.openxmlformats.org/officeDocument/2006/relationships/control" Target="activeX/activeX59.xml"/><Relationship Id="rId93" Type="http://schemas.openxmlformats.org/officeDocument/2006/relationships/control" Target="activeX/activeX80.xm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control" Target="activeX/activeX15.xml"/><Relationship Id="rId46" Type="http://schemas.openxmlformats.org/officeDocument/2006/relationships/control" Target="activeX/activeX35.xml"/><Relationship Id="rId67" Type="http://schemas.openxmlformats.org/officeDocument/2006/relationships/control" Target="activeX/activeX54.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4.xml"/><Relationship Id="rId20" Type="http://schemas.openxmlformats.org/officeDocument/2006/relationships/control" Target="activeX/activeX10.xml"/><Relationship Id="rId41" Type="http://schemas.openxmlformats.org/officeDocument/2006/relationships/control" Target="activeX/activeX30.xml"/><Relationship Id="rId62" Type="http://schemas.openxmlformats.org/officeDocument/2006/relationships/control" Target="activeX/activeX49.xml"/><Relationship Id="rId83" Type="http://schemas.openxmlformats.org/officeDocument/2006/relationships/control" Target="activeX/activeX70.xml"/><Relationship Id="rId88" Type="http://schemas.openxmlformats.org/officeDocument/2006/relationships/control" Target="activeX/activeX75.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57.xml"/><Relationship Id="rId179" Type="http://schemas.openxmlformats.org/officeDocument/2006/relationships/image" Target="media/image13.wmf"/><Relationship Id="rId15" Type="http://schemas.openxmlformats.org/officeDocument/2006/relationships/control" Target="activeX/activeX6.xml"/><Relationship Id="rId36" Type="http://schemas.openxmlformats.org/officeDocument/2006/relationships/control" Target="activeX/activeX25.xml"/><Relationship Id="rId57" Type="http://schemas.openxmlformats.org/officeDocument/2006/relationships/control" Target="activeX/activeX44.xml"/><Relationship Id="rId106" Type="http://schemas.openxmlformats.org/officeDocument/2006/relationships/control" Target="activeX/activeX92.xml"/><Relationship Id="rId127" Type="http://schemas.openxmlformats.org/officeDocument/2006/relationships/control" Target="activeX/activeX113.xml"/><Relationship Id="rId10" Type="http://schemas.openxmlformats.org/officeDocument/2006/relationships/image" Target="media/image2.wmf"/><Relationship Id="rId31" Type="http://schemas.openxmlformats.org/officeDocument/2006/relationships/image" Target="media/image4.wmf"/><Relationship Id="rId52" Type="http://schemas.openxmlformats.org/officeDocument/2006/relationships/control" Target="activeX/activeX40.xml"/><Relationship Id="rId73" Type="http://schemas.openxmlformats.org/officeDocument/2006/relationships/control" Target="activeX/activeX60.xml"/><Relationship Id="rId78" Type="http://schemas.openxmlformats.org/officeDocument/2006/relationships/control" Target="activeX/activeX65.xml"/><Relationship Id="rId94" Type="http://schemas.openxmlformats.org/officeDocument/2006/relationships/image" Target="media/image7.wmf"/><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9.xml"/><Relationship Id="rId148" Type="http://schemas.openxmlformats.org/officeDocument/2006/relationships/control" Target="activeX/activeX134.xml"/><Relationship Id="rId164" Type="http://schemas.openxmlformats.org/officeDocument/2006/relationships/control" Target="activeX/activeX150.xml"/><Relationship Id="rId16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control" Target="activeX/activeX160.xml"/><Relationship Id="rId26" Type="http://schemas.openxmlformats.org/officeDocument/2006/relationships/control" Target="activeX/activeX16.xml"/><Relationship Id="rId47" Type="http://schemas.openxmlformats.org/officeDocument/2006/relationships/control" Target="activeX/activeX36.xml"/><Relationship Id="rId68" Type="http://schemas.openxmlformats.org/officeDocument/2006/relationships/control" Target="activeX/activeX55.xml"/><Relationship Id="rId89" Type="http://schemas.openxmlformats.org/officeDocument/2006/relationships/control" Target="activeX/activeX76.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image" Target="media/image11.wmf"/><Relationship Id="rId16" Type="http://schemas.openxmlformats.org/officeDocument/2006/relationships/control" Target="activeX/activeX7.xml"/><Relationship Id="rId37" Type="http://schemas.openxmlformats.org/officeDocument/2006/relationships/control" Target="activeX/activeX26.xml"/><Relationship Id="rId58" Type="http://schemas.openxmlformats.org/officeDocument/2006/relationships/control" Target="activeX/activeX45.xml"/><Relationship Id="rId79" Type="http://schemas.openxmlformats.org/officeDocument/2006/relationships/control" Target="activeX/activeX66.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90" Type="http://schemas.openxmlformats.org/officeDocument/2006/relationships/control" Target="activeX/activeX77.xml"/><Relationship Id="rId165" Type="http://schemas.openxmlformats.org/officeDocument/2006/relationships/control" Target="activeX/activeX151.xml"/><Relationship Id="rId27" Type="http://schemas.openxmlformats.org/officeDocument/2006/relationships/control" Target="activeX/activeX17.xml"/><Relationship Id="rId48" Type="http://schemas.openxmlformats.org/officeDocument/2006/relationships/control" Target="activeX/activeX37.xml"/><Relationship Id="rId69" Type="http://schemas.openxmlformats.org/officeDocument/2006/relationships/control" Target="activeX/activeX56.xml"/><Relationship Id="rId113" Type="http://schemas.openxmlformats.org/officeDocument/2006/relationships/control" Target="activeX/activeX99.xml"/><Relationship Id="rId134" Type="http://schemas.openxmlformats.org/officeDocument/2006/relationships/control" Target="activeX/activeX120.xml"/><Relationship Id="rId80" Type="http://schemas.openxmlformats.org/officeDocument/2006/relationships/control" Target="activeX/activeX67.xml"/><Relationship Id="rId155" Type="http://schemas.openxmlformats.org/officeDocument/2006/relationships/control" Target="activeX/activeX141.xml"/><Relationship Id="rId176" Type="http://schemas.openxmlformats.org/officeDocument/2006/relationships/control" Target="activeX/activeX158.xml"/><Relationship Id="rId17" Type="http://schemas.openxmlformats.org/officeDocument/2006/relationships/control" Target="activeX/activeX8.xml"/><Relationship Id="rId38" Type="http://schemas.openxmlformats.org/officeDocument/2006/relationships/control" Target="activeX/activeX27.xml"/><Relationship Id="rId59" Type="http://schemas.openxmlformats.org/officeDocument/2006/relationships/control" Target="activeX/activeX46.xml"/><Relationship Id="rId103" Type="http://schemas.openxmlformats.org/officeDocument/2006/relationships/control" Target="activeX/activeX89.xml"/><Relationship Id="rId124" Type="http://schemas.openxmlformats.org/officeDocument/2006/relationships/control" Target="activeX/activeX110.xml"/><Relationship Id="rId70" Type="http://schemas.openxmlformats.org/officeDocument/2006/relationships/control" Target="activeX/activeX57.xml"/><Relationship Id="rId91" Type="http://schemas.openxmlformats.org/officeDocument/2006/relationships/control" Target="activeX/activeX78.xml"/><Relationship Id="rId145" Type="http://schemas.openxmlformats.org/officeDocument/2006/relationships/control" Target="activeX/activeX131.xml"/><Relationship Id="rId166" Type="http://schemas.openxmlformats.org/officeDocument/2006/relationships/control" Target="activeX/activeX152.xml"/><Relationship Id="rId1" Type="http://schemas.openxmlformats.org/officeDocument/2006/relationships/customXml" Target="../customXml/item1.xml"/><Relationship Id="rId28" Type="http://schemas.openxmlformats.org/officeDocument/2006/relationships/control" Target="activeX/activeX18.xml"/><Relationship Id="rId49" Type="http://schemas.openxmlformats.org/officeDocument/2006/relationships/image" Target="media/image5.wmf"/><Relationship Id="rId114" Type="http://schemas.openxmlformats.org/officeDocument/2006/relationships/control" Target="activeX/activeX10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1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57FD55DBFF46068E1143E00203BE79"/>
        <w:category>
          <w:name w:val="General"/>
          <w:gallery w:val="placeholder"/>
        </w:category>
        <w:types>
          <w:type w:val="bbPlcHdr"/>
        </w:types>
        <w:behaviors>
          <w:behavior w:val="content"/>
        </w:behaviors>
        <w:guid w:val="{DA3A6B1F-0FDE-4A67-B495-C15CCE7F2856}"/>
      </w:docPartPr>
      <w:docPartBody>
        <w:p w:rsidR="00B912FB" w:rsidRDefault="001831DD" w:rsidP="001831DD">
          <w:pPr>
            <w:pStyle w:val="FB57FD55DBFF46068E1143E00203BE7927"/>
          </w:pPr>
          <w:r w:rsidRPr="004F1065">
            <w:rPr>
              <w:rStyle w:val="PlaceholderText"/>
            </w:rPr>
            <w:t>Choose an item.</w:t>
          </w:r>
        </w:p>
      </w:docPartBody>
    </w:docPart>
    <w:docPart>
      <w:docPartPr>
        <w:name w:val="84C8E1E65A6C40FCA16B89EAA222E280"/>
        <w:category>
          <w:name w:val="General"/>
          <w:gallery w:val="placeholder"/>
        </w:category>
        <w:types>
          <w:type w:val="bbPlcHdr"/>
        </w:types>
        <w:behaviors>
          <w:behavior w:val="content"/>
        </w:behaviors>
        <w:guid w:val="{49971A31-B2A7-4745-A6A5-AA4DFB63DE11}"/>
      </w:docPartPr>
      <w:docPartBody>
        <w:p w:rsidR="00B912FB" w:rsidRDefault="001831DD" w:rsidP="001831DD">
          <w:pPr>
            <w:pStyle w:val="84C8E1E65A6C40FCA16B89EAA222E28028"/>
          </w:pPr>
          <w:r w:rsidRPr="004F1065">
            <w:rPr>
              <w:rStyle w:val="PlaceholderText"/>
            </w:rPr>
            <w:t>Choose an item.</w:t>
          </w:r>
        </w:p>
      </w:docPartBody>
    </w:docPart>
    <w:docPart>
      <w:docPartPr>
        <w:name w:val="DC59E38DC267403095166B8A8FAC49D5"/>
        <w:category>
          <w:name w:val="General"/>
          <w:gallery w:val="placeholder"/>
        </w:category>
        <w:types>
          <w:type w:val="bbPlcHdr"/>
        </w:types>
        <w:behaviors>
          <w:behavior w:val="content"/>
        </w:behaviors>
        <w:guid w:val="{E896ED88-46EC-455D-BF35-58F765926649}"/>
      </w:docPartPr>
      <w:docPartBody>
        <w:p w:rsidR="00B912FB" w:rsidRDefault="001831DD" w:rsidP="001831DD">
          <w:pPr>
            <w:pStyle w:val="DC59E38DC267403095166B8A8FAC49D528"/>
          </w:pPr>
          <w:r w:rsidRPr="004F1065">
            <w:rPr>
              <w:rStyle w:val="PlaceholderText"/>
            </w:rPr>
            <w:t>Choose an ite</w:t>
          </w:r>
          <w:r>
            <w:rPr>
              <w:rStyle w:val="PlaceholderText"/>
            </w:rPr>
            <w:t>m.</w:t>
          </w:r>
        </w:p>
      </w:docPartBody>
    </w:docPart>
    <w:docPart>
      <w:docPartPr>
        <w:name w:val="8E721BBF4D3647E18E37C26CFCD7E02C"/>
        <w:category>
          <w:name w:val="General"/>
          <w:gallery w:val="placeholder"/>
        </w:category>
        <w:types>
          <w:type w:val="bbPlcHdr"/>
        </w:types>
        <w:behaviors>
          <w:behavior w:val="content"/>
        </w:behaviors>
        <w:guid w:val="{322BC1C3-F990-4DC5-B4EF-B0C5454A6CEE}"/>
      </w:docPartPr>
      <w:docPartBody>
        <w:p w:rsidR="00B912FB" w:rsidRDefault="001831DD" w:rsidP="001831DD">
          <w:pPr>
            <w:pStyle w:val="8E721BBF4D3647E18E37C26CFCD7E02C25"/>
          </w:pPr>
          <w:r w:rsidRPr="004F1065">
            <w:rPr>
              <w:rStyle w:val="PlaceholderText"/>
            </w:rPr>
            <w:t>Click or tap to enter a date.</w:t>
          </w:r>
        </w:p>
      </w:docPartBody>
    </w:docPart>
    <w:docPart>
      <w:docPartPr>
        <w:name w:val="960C93CD680843C88C555041257BC958"/>
        <w:category>
          <w:name w:val="General"/>
          <w:gallery w:val="placeholder"/>
        </w:category>
        <w:types>
          <w:type w:val="bbPlcHdr"/>
        </w:types>
        <w:behaviors>
          <w:behavior w:val="content"/>
        </w:behaviors>
        <w:guid w:val="{127A998A-4F7A-4731-91C2-76C935BACE85}"/>
      </w:docPartPr>
      <w:docPartBody>
        <w:p w:rsidR="00B912FB" w:rsidRDefault="001831DD" w:rsidP="001831DD">
          <w:pPr>
            <w:pStyle w:val="960C93CD680843C88C555041257BC95815"/>
          </w:pPr>
          <w:r w:rsidRPr="000E1AB7">
            <w:rPr>
              <w:rStyle w:val="PlaceholderText"/>
              <w:b/>
              <w:shd w:val="clear" w:color="auto" w:fill="FFE599" w:themeFill="accent4" w:themeFillTint="66"/>
            </w:rPr>
            <w:t>Choose an item.</w:t>
          </w:r>
        </w:p>
      </w:docPartBody>
    </w:docPart>
    <w:docPart>
      <w:docPartPr>
        <w:name w:val="F9B2849426944E9F92097D09015274D4"/>
        <w:category>
          <w:name w:val="General"/>
          <w:gallery w:val="placeholder"/>
        </w:category>
        <w:types>
          <w:type w:val="bbPlcHdr"/>
        </w:types>
        <w:behaviors>
          <w:behavior w:val="content"/>
        </w:behaviors>
        <w:guid w:val="{EE2E3E6D-0CA5-4659-A172-DE0AB7741740}"/>
      </w:docPartPr>
      <w:docPartBody>
        <w:p w:rsidR="00B20D89" w:rsidRDefault="001831DD" w:rsidP="001831DD">
          <w:pPr>
            <w:pStyle w:val="F9B2849426944E9F92097D09015274D47"/>
          </w:pPr>
          <w:r w:rsidRPr="00AA25E7">
            <w:rPr>
              <w:rStyle w:val="PlaceholderText"/>
              <w:b/>
              <w:i/>
              <w:u w:val="single"/>
              <w:shd w:val="clear" w:color="auto" w:fill="FFE599" w:themeFill="accent4" w:themeFillTint="66"/>
            </w:rPr>
            <w:t>Choose an item.</w:t>
          </w:r>
        </w:p>
      </w:docPartBody>
    </w:docPart>
    <w:docPart>
      <w:docPartPr>
        <w:name w:val="39BBA2783B094721A53DD9C97438B0FF"/>
        <w:category>
          <w:name w:val="General"/>
          <w:gallery w:val="placeholder"/>
        </w:category>
        <w:types>
          <w:type w:val="bbPlcHdr"/>
        </w:types>
        <w:behaviors>
          <w:behavior w:val="content"/>
        </w:behaviors>
        <w:guid w:val="{3518C3D2-903F-4807-9ADD-96B4EC4DA84F}"/>
      </w:docPartPr>
      <w:docPartBody>
        <w:p w:rsidR="00B20D89" w:rsidRDefault="001831DD" w:rsidP="001831DD">
          <w:pPr>
            <w:pStyle w:val="39BBA2783B094721A53DD9C97438B0FF7"/>
          </w:pPr>
          <w:r w:rsidRPr="00AA25E7">
            <w:rPr>
              <w:rStyle w:val="PlaceholderText"/>
              <w:b/>
              <w:i/>
              <w:u w:val="single"/>
              <w:shd w:val="clear" w:color="auto" w:fill="FFE599" w:themeFill="accent4" w:themeFillTint="6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2FB"/>
    <w:rsid w:val="0016706D"/>
    <w:rsid w:val="001831DD"/>
    <w:rsid w:val="00532060"/>
    <w:rsid w:val="006B30BD"/>
    <w:rsid w:val="007B000F"/>
    <w:rsid w:val="009F6E38"/>
    <w:rsid w:val="00A565A3"/>
    <w:rsid w:val="00B20D89"/>
    <w:rsid w:val="00B912FB"/>
    <w:rsid w:val="00DF2C19"/>
    <w:rsid w:val="00F44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1DD"/>
    <w:rPr>
      <w:color w:val="808080"/>
    </w:rPr>
  </w:style>
  <w:style w:type="paragraph" w:customStyle="1" w:styleId="B0FE8C9A2687434F9CA883AA5889ABAF">
    <w:name w:val="B0FE8C9A2687434F9CA883AA5889ABAF"/>
    <w:rsid w:val="00B912FB"/>
  </w:style>
  <w:style w:type="paragraph" w:customStyle="1" w:styleId="B0FE8C9A2687434F9CA883AA5889ABAF1">
    <w:name w:val="B0FE8C9A2687434F9CA883AA5889ABAF1"/>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
    <w:name w:val="FB57FD55DBFF46068E1143E00203BE79"/>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39E43CCC3FF448FDB3ECF1C98768C635">
    <w:name w:val="39E43CCC3FF448FDB3ECF1C98768C635"/>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84C8E1E65A6C40FCA16B89EAA222E280">
    <w:name w:val="84C8E1E65A6C40FCA16B89EAA222E280"/>
    <w:rsid w:val="00B912FB"/>
  </w:style>
  <w:style w:type="paragraph" w:customStyle="1" w:styleId="DC59E38DC267403095166B8A8FAC49D5">
    <w:name w:val="DC59E38DC267403095166B8A8FAC49D5"/>
    <w:rsid w:val="00B912FB"/>
  </w:style>
  <w:style w:type="paragraph" w:customStyle="1" w:styleId="FB57FD55DBFF46068E1143E00203BE791">
    <w:name w:val="FB57FD55DBFF46068E1143E00203BE79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5F5A52E78B0E4CC18F0F67FABD8F8A47">
    <w:name w:val="5F5A52E78B0E4CC18F0F67FABD8F8A4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
    <w:name w:val="84C8E1E65A6C40FCA16B89EAA222E280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
    <w:name w:val="DC59E38DC267403095166B8A8FAC49D5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39E43CCC3FF448FDB3ECF1C98768C6351">
    <w:name w:val="39E43CCC3FF448FDB3ECF1C98768C6351"/>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2">
    <w:name w:val="FB57FD55DBFF46068E1143E00203BE79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
    <w:name w:val="84C8E1E65A6C40FCA16B89EAA222E280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
    <w:name w:val="DC59E38DC267403095166B8A8FAC49D5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39E43CCC3FF448FDB3ECF1C98768C6352">
    <w:name w:val="39E43CCC3FF448FDB3ECF1C98768C6352"/>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3">
    <w:name w:val="FB57FD55DBFF46068E1143E00203BE79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3">
    <w:name w:val="84C8E1E65A6C40FCA16B89EAA222E280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3">
    <w:name w:val="DC59E38DC267403095166B8A8FAC49D5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
    <w:name w:val="8E721BBF4D3647E18E37C26CFCD7E02C"/>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4">
    <w:name w:val="FB57FD55DBFF46068E1143E00203BE79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4">
    <w:name w:val="84C8E1E65A6C40FCA16B89EAA222E280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4">
    <w:name w:val="DC59E38DC267403095166B8A8FAC49D5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
    <w:name w:val="8E721BBF4D3647E18E37C26CFCD7E02C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5">
    <w:name w:val="FB57FD55DBFF46068E1143E00203BE79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5">
    <w:name w:val="84C8E1E65A6C40FCA16B89EAA222E280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5">
    <w:name w:val="DC59E38DC267403095166B8A8FAC49D5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
    <w:name w:val="8E721BBF4D3647E18E37C26CFCD7E02C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6">
    <w:name w:val="84C8E1E65A6C40FCA16B89EAA222E280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6">
    <w:name w:val="DC59E38DC267403095166B8A8FAC49D5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3">
    <w:name w:val="8E721BBF4D3647E18E37C26CFCD7E02C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6">
    <w:name w:val="FB57FD55DBFF46068E1143E00203BE79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7">
    <w:name w:val="84C8E1E65A6C40FCA16B89EAA222E280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7">
    <w:name w:val="DC59E38DC267403095166B8A8FAC49D5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4">
    <w:name w:val="8E721BBF4D3647E18E37C26CFCD7E02C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7">
    <w:name w:val="FB57FD55DBFF46068E1143E00203BE79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8">
    <w:name w:val="84C8E1E65A6C40FCA16B89EAA222E2808"/>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8">
    <w:name w:val="DC59E38DC267403095166B8A8FAC49D58"/>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5">
    <w:name w:val="8E721BBF4D3647E18E37C26CFCD7E02C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8">
    <w:name w:val="FB57FD55DBFF46068E1143E00203BE798"/>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9">
    <w:name w:val="84C8E1E65A6C40FCA16B89EAA222E2809"/>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9">
    <w:name w:val="DC59E38DC267403095166B8A8FAC49D59"/>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6">
    <w:name w:val="8E721BBF4D3647E18E37C26CFCD7E02C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9">
    <w:name w:val="FB57FD55DBFF46068E1143E00203BE799"/>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0">
    <w:name w:val="84C8E1E65A6C40FCA16B89EAA222E28010"/>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0">
    <w:name w:val="DC59E38DC267403095166B8A8FAC49D510"/>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7">
    <w:name w:val="8E721BBF4D3647E18E37C26CFCD7E02C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B57FD55DBFF46068E1143E00203BE7910">
    <w:name w:val="FB57FD55DBFF46068E1143E00203BE7910"/>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1">
    <w:name w:val="84C8E1E65A6C40FCA16B89EAA222E2801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1">
    <w:name w:val="DC59E38DC267403095166B8A8FAC49D51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8">
    <w:name w:val="8E721BBF4D3647E18E37C26CFCD7E02C8"/>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B88D0BA3E5A410B904AF8502B292863">
    <w:name w:val="DB88D0BA3E5A410B904AF8502B292863"/>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1">
    <w:name w:val="FB57FD55DBFF46068E1143E00203BE791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2">
    <w:name w:val="84C8E1E65A6C40FCA16B89EAA222E2801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2">
    <w:name w:val="DC59E38DC267403095166B8A8FAC49D51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9">
    <w:name w:val="8E721BBF4D3647E18E37C26CFCD7E02C9"/>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F5690364933D4F0AA9290E07C790D1A0">
    <w:name w:val="F5690364933D4F0AA9290E07C790D1A0"/>
    <w:rsid w:val="00B912FB"/>
  </w:style>
  <w:style w:type="paragraph" w:customStyle="1" w:styleId="DB88D0BA3E5A410B904AF8502B2928631">
    <w:name w:val="DB88D0BA3E5A410B904AF8502B2928631"/>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1">
    <w:name w:val="F5690364933D4F0AA9290E07C790D1A01"/>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2">
    <w:name w:val="FB57FD55DBFF46068E1143E00203BE791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3">
    <w:name w:val="84C8E1E65A6C40FCA16B89EAA222E2801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3">
    <w:name w:val="DC59E38DC267403095166B8A8FAC49D51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0">
    <w:name w:val="8E721BBF4D3647E18E37C26CFCD7E02C10"/>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
    <w:name w:val="960C93CD680843C88C555041257BC958"/>
    <w:rsid w:val="00B912FB"/>
  </w:style>
  <w:style w:type="paragraph" w:customStyle="1" w:styleId="960C93CD680843C88C555041257BC9581">
    <w:name w:val="960C93CD680843C88C555041257BC9581"/>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2">
    <w:name w:val="DB88D0BA3E5A410B904AF8502B2928632"/>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2">
    <w:name w:val="F5690364933D4F0AA9290E07C790D1A02"/>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3">
    <w:name w:val="FB57FD55DBFF46068E1143E00203BE791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4">
    <w:name w:val="84C8E1E65A6C40FCA16B89EAA222E2801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4">
    <w:name w:val="DC59E38DC267403095166B8A8FAC49D51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1">
    <w:name w:val="8E721BBF4D3647E18E37C26CFCD7E02C11"/>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2">
    <w:name w:val="960C93CD680843C88C555041257BC9582"/>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3">
    <w:name w:val="DB88D0BA3E5A410B904AF8502B2928633"/>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3">
    <w:name w:val="F5690364933D4F0AA9290E07C790D1A03"/>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4">
    <w:name w:val="FB57FD55DBFF46068E1143E00203BE791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5">
    <w:name w:val="84C8E1E65A6C40FCA16B89EAA222E2801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5">
    <w:name w:val="DC59E38DC267403095166B8A8FAC49D51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2">
    <w:name w:val="8E721BBF4D3647E18E37C26CFCD7E02C12"/>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3">
    <w:name w:val="960C93CD680843C88C555041257BC9583"/>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4">
    <w:name w:val="DB88D0BA3E5A410B904AF8502B2928634"/>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4">
    <w:name w:val="F5690364933D4F0AA9290E07C790D1A04"/>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5">
    <w:name w:val="FB57FD55DBFF46068E1143E00203BE791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6">
    <w:name w:val="84C8E1E65A6C40FCA16B89EAA222E2801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6">
    <w:name w:val="DC59E38DC267403095166B8A8FAC49D51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3">
    <w:name w:val="8E721BBF4D3647E18E37C26CFCD7E02C13"/>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4">
    <w:name w:val="960C93CD680843C88C555041257BC9584"/>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5">
    <w:name w:val="DB88D0BA3E5A410B904AF8502B2928635"/>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5">
    <w:name w:val="F5690364933D4F0AA9290E07C790D1A05"/>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6">
    <w:name w:val="FB57FD55DBFF46068E1143E00203BE7916"/>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7">
    <w:name w:val="84C8E1E65A6C40FCA16B89EAA222E2801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7">
    <w:name w:val="DC59E38DC267403095166B8A8FAC49D51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4">
    <w:name w:val="8E721BBF4D3647E18E37C26CFCD7E02C14"/>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5">
    <w:name w:val="960C93CD680843C88C555041257BC9585"/>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6">
    <w:name w:val="DB88D0BA3E5A410B904AF8502B2928636"/>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6">
    <w:name w:val="F5690364933D4F0AA9290E07C790D1A06"/>
    <w:rsid w:val="00B912FB"/>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7">
    <w:name w:val="FB57FD55DBFF46068E1143E00203BE7917"/>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8">
    <w:name w:val="84C8E1E65A6C40FCA16B89EAA222E28018"/>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8">
    <w:name w:val="DC59E38DC267403095166B8A8FAC49D518"/>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5">
    <w:name w:val="8E721BBF4D3647E18E37C26CFCD7E02C15"/>
    <w:rsid w:val="00B912FB"/>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6">
    <w:name w:val="960C93CD680843C88C555041257BC9586"/>
    <w:rsid w:val="0016706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7">
    <w:name w:val="DB88D0BA3E5A410B904AF8502B2928637"/>
    <w:rsid w:val="0016706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7">
    <w:name w:val="F5690364933D4F0AA9290E07C790D1A07"/>
    <w:rsid w:val="0016706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8">
    <w:name w:val="FB57FD55DBFF46068E1143E00203BE7918"/>
    <w:rsid w:val="0016706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19">
    <w:name w:val="84C8E1E65A6C40FCA16B89EAA222E28019"/>
    <w:rsid w:val="0016706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19">
    <w:name w:val="DC59E38DC267403095166B8A8FAC49D519"/>
    <w:rsid w:val="0016706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6">
    <w:name w:val="8E721BBF4D3647E18E37C26CFCD7E02C16"/>
    <w:rsid w:val="0016706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7">
    <w:name w:val="960C93CD680843C88C555041257BC9587"/>
    <w:rsid w:val="007B00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8">
    <w:name w:val="DB88D0BA3E5A410B904AF8502B2928638"/>
    <w:rsid w:val="007B00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8">
    <w:name w:val="F5690364933D4F0AA9290E07C790D1A08"/>
    <w:rsid w:val="007B000F"/>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19">
    <w:name w:val="FB57FD55DBFF46068E1143E00203BE7919"/>
    <w:rsid w:val="007B000F"/>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0">
    <w:name w:val="84C8E1E65A6C40FCA16B89EAA222E28020"/>
    <w:rsid w:val="007B000F"/>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0">
    <w:name w:val="DC59E38DC267403095166B8A8FAC49D520"/>
    <w:rsid w:val="007B000F"/>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7">
    <w:name w:val="8E721BBF4D3647E18E37C26CFCD7E02C17"/>
    <w:rsid w:val="007B000F"/>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8">
    <w:name w:val="960C93CD680843C88C555041257BC9588"/>
    <w:rsid w:val="00A565A3"/>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B88D0BA3E5A410B904AF8502B2928639">
    <w:name w:val="DB88D0BA3E5A410B904AF8502B2928639"/>
    <w:rsid w:val="00A565A3"/>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5690364933D4F0AA9290E07C790D1A09">
    <w:name w:val="F5690364933D4F0AA9290E07C790D1A09"/>
    <w:rsid w:val="00A565A3"/>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B57FD55DBFF46068E1143E00203BE7920">
    <w:name w:val="FB57FD55DBFF46068E1143E00203BE7920"/>
    <w:rsid w:val="00A565A3"/>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1">
    <w:name w:val="84C8E1E65A6C40FCA16B89EAA222E28021"/>
    <w:rsid w:val="00A565A3"/>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1">
    <w:name w:val="DC59E38DC267403095166B8A8FAC49D521"/>
    <w:rsid w:val="00A565A3"/>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8">
    <w:name w:val="8E721BBF4D3647E18E37C26CFCD7E02C18"/>
    <w:rsid w:val="00A565A3"/>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51EF3D2AF5B741A8B4841742A452DD50">
    <w:name w:val="51EF3D2AF5B741A8B4841742A452DD50"/>
    <w:rsid w:val="00B20D89"/>
  </w:style>
  <w:style w:type="paragraph" w:customStyle="1" w:styleId="F9B2849426944E9F92097D09015274D4">
    <w:name w:val="F9B2849426944E9F92097D09015274D4"/>
    <w:rsid w:val="00B20D89"/>
  </w:style>
  <w:style w:type="paragraph" w:customStyle="1" w:styleId="39BBA2783B094721A53DD9C97438B0FF">
    <w:name w:val="39BBA2783B094721A53DD9C97438B0FF"/>
    <w:rsid w:val="00B20D89"/>
  </w:style>
  <w:style w:type="paragraph" w:customStyle="1" w:styleId="960C93CD680843C88C555041257BC9589">
    <w:name w:val="960C93CD680843C88C555041257BC9589"/>
    <w:rsid w:val="00B20D8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1">
    <w:name w:val="F9B2849426944E9F92097D09015274D41"/>
    <w:rsid w:val="00B20D89"/>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1">
    <w:name w:val="39BBA2783B094721A53DD9C97438B0FF1"/>
    <w:rsid w:val="00B20D89"/>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1">
    <w:name w:val="FB57FD55DBFF46068E1143E00203BE7921"/>
    <w:rsid w:val="00B20D89"/>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2">
    <w:name w:val="84C8E1E65A6C40FCA16B89EAA222E28022"/>
    <w:rsid w:val="00B20D89"/>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2">
    <w:name w:val="DC59E38DC267403095166B8A8FAC49D522"/>
    <w:rsid w:val="00B20D89"/>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19">
    <w:name w:val="8E721BBF4D3647E18E37C26CFCD7E02C19"/>
    <w:rsid w:val="00B20D89"/>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0">
    <w:name w:val="960C93CD680843C88C555041257BC95810"/>
    <w:rsid w:val="009F6E38"/>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2">
    <w:name w:val="F9B2849426944E9F92097D09015274D42"/>
    <w:rsid w:val="009F6E38"/>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2">
    <w:name w:val="39BBA2783B094721A53DD9C97438B0FF2"/>
    <w:rsid w:val="009F6E38"/>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2">
    <w:name w:val="FB57FD55DBFF46068E1143E00203BE7922"/>
    <w:rsid w:val="009F6E38"/>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3">
    <w:name w:val="84C8E1E65A6C40FCA16B89EAA222E28023"/>
    <w:rsid w:val="009F6E38"/>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3">
    <w:name w:val="DC59E38DC267403095166B8A8FAC49D523"/>
    <w:rsid w:val="009F6E38"/>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0">
    <w:name w:val="8E721BBF4D3647E18E37C26CFCD7E02C20"/>
    <w:rsid w:val="009F6E38"/>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1">
    <w:name w:val="960C93CD680843C88C555041257BC95811"/>
    <w:rsid w:val="006B30B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3">
    <w:name w:val="F9B2849426944E9F92097D09015274D43"/>
    <w:rsid w:val="006B30B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3">
    <w:name w:val="39BBA2783B094721A53DD9C97438B0FF3"/>
    <w:rsid w:val="006B30B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3">
    <w:name w:val="FB57FD55DBFF46068E1143E00203BE7923"/>
    <w:rsid w:val="006B30B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4">
    <w:name w:val="84C8E1E65A6C40FCA16B89EAA222E28024"/>
    <w:rsid w:val="006B30B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4">
    <w:name w:val="DC59E38DC267403095166B8A8FAC49D524"/>
    <w:rsid w:val="006B30B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1">
    <w:name w:val="8E721BBF4D3647E18E37C26CFCD7E02C21"/>
    <w:rsid w:val="006B30B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2">
    <w:name w:val="960C93CD680843C88C555041257BC95812"/>
    <w:rsid w:val="00F4434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4">
    <w:name w:val="F9B2849426944E9F92097D09015274D44"/>
    <w:rsid w:val="00F4434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4">
    <w:name w:val="39BBA2783B094721A53DD9C97438B0FF4"/>
    <w:rsid w:val="00F4434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4">
    <w:name w:val="FB57FD55DBFF46068E1143E00203BE7924"/>
    <w:rsid w:val="00F4434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5">
    <w:name w:val="84C8E1E65A6C40FCA16B89EAA222E28025"/>
    <w:rsid w:val="00F4434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5">
    <w:name w:val="DC59E38DC267403095166B8A8FAC49D525"/>
    <w:rsid w:val="00F4434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2">
    <w:name w:val="8E721BBF4D3647E18E37C26CFCD7E02C22"/>
    <w:rsid w:val="00F4434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3">
    <w:name w:val="960C93CD680843C88C555041257BC95813"/>
    <w:rsid w:val="00532060"/>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5">
    <w:name w:val="F9B2849426944E9F92097D09015274D45"/>
    <w:rsid w:val="00532060"/>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5">
    <w:name w:val="39BBA2783B094721A53DD9C97438B0FF5"/>
    <w:rsid w:val="00532060"/>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5">
    <w:name w:val="FB57FD55DBFF46068E1143E00203BE7925"/>
    <w:rsid w:val="00532060"/>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6">
    <w:name w:val="84C8E1E65A6C40FCA16B89EAA222E28026"/>
    <w:rsid w:val="00532060"/>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6">
    <w:name w:val="DC59E38DC267403095166B8A8FAC49D526"/>
    <w:rsid w:val="00532060"/>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3">
    <w:name w:val="8E721BBF4D3647E18E37C26CFCD7E02C23"/>
    <w:rsid w:val="00532060"/>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4">
    <w:name w:val="960C93CD680843C88C555041257BC95814"/>
    <w:rsid w:val="001831D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6">
    <w:name w:val="F9B2849426944E9F92097D09015274D46"/>
    <w:rsid w:val="001831D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6">
    <w:name w:val="39BBA2783B094721A53DD9C97438B0FF6"/>
    <w:rsid w:val="001831D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6">
    <w:name w:val="FB57FD55DBFF46068E1143E00203BE7926"/>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7">
    <w:name w:val="84C8E1E65A6C40FCA16B89EAA222E28027"/>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7">
    <w:name w:val="DC59E38DC267403095166B8A8FAC49D527"/>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4">
    <w:name w:val="8E721BBF4D3647E18E37C26CFCD7E02C24"/>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960C93CD680843C88C555041257BC95815">
    <w:name w:val="960C93CD680843C88C555041257BC95815"/>
    <w:rsid w:val="001831DD"/>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F9B2849426944E9F92097D09015274D47">
    <w:name w:val="F9B2849426944E9F92097D09015274D47"/>
    <w:rsid w:val="001831D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39BBA2783B094721A53DD9C97438B0FF7">
    <w:name w:val="39BBA2783B094721A53DD9C97438B0FF7"/>
    <w:rsid w:val="001831DD"/>
    <w:pPr>
      <w:widowControl w:val="0"/>
      <w:autoSpaceDE w:val="0"/>
      <w:autoSpaceDN w:val="0"/>
      <w:spacing w:after="0" w:line="240" w:lineRule="auto"/>
      <w:ind w:left="720"/>
      <w:contextualSpacing/>
    </w:pPr>
    <w:rPr>
      <w:rFonts w:ascii="Times New Roman" w:eastAsia="Times New Roman" w:hAnsi="Times New Roman" w:cs="Times New Roman"/>
      <w:sz w:val="24"/>
      <w:szCs w:val="24"/>
    </w:rPr>
  </w:style>
  <w:style w:type="paragraph" w:customStyle="1" w:styleId="FB57FD55DBFF46068E1143E00203BE7927">
    <w:name w:val="FB57FD55DBFF46068E1143E00203BE7927"/>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4C8E1E65A6C40FCA16B89EAA222E28028">
    <w:name w:val="84C8E1E65A6C40FCA16B89EAA222E28028"/>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DC59E38DC267403095166B8A8FAC49D528">
    <w:name w:val="DC59E38DC267403095166B8A8FAC49D528"/>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 w:type="paragraph" w:customStyle="1" w:styleId="8E721BBF4D3647E18E37C26CFCD7E02C25">
    <w:name w:val="8E721BBF4D3647E18E37C26CFCD7E02C25"/>
    <w:rsid w:val="001831DD"/>
    <w:pPr>
      <w:widowControl w:val="0"/>
      <w:autoSpaceDE w:val="0"/>
      <w:autoSpaceDN w:val="0"/>
      <w:spacing w:before="108" w:after="0" w:line="240" w:lineRule="auto"/>
      <w:ind w:left="792" w:right="72" w:hanging="360"/>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B34CEA-F870-4CAA-B985-D51E558A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3734</Words>
  <Characters>21289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FL Department of Financial Services</Company>
  <LinksUpToDate>false</LinksUpToDate>
  <CharactersWithSpaces>24974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James</dc:creator>
  <cp:lastModifiedBy>Estep, Tara</cp:lastModifiedBy>
  <cp:revision>3</cp:revision>
  <cp:lastPrinted>2017-05-31T19:05:00Z</cp:lastPrinted>
  <dcterms:created xsi:type="dcterms:W3CDTF">2024-10-25T16:57:00Z</dcterms:created>
  <dcterms:modified xsi:type="dcterms:W3CDTF">2024-10-25T17:00:00Z</dcterms:modified>
</cp:coreProperties>
</file>